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3C" w:rsidRPr="00A00662" w:rsidRDefault="0067043C" w:rsidP="0067043C">
      <w:pPr>
        <w:widowControl/>
        <w:autoSpaceDE/>
        <w:autoSpaceDN/>
        <w:adjustRightInd/>
        <w:spacing w:before="360" w:after="360"/>
        <w:jc w:val="center"/>
        <w:rPr>
          <w:b/>
          <w:sz w:val="40"/>
          <w:szCs w:val="40"/>
        </w:rPr>
      </w:pPr>
      <w:r w:rsidRPr="00A00662">
        <w:rPr>
          <w:b/>
          <w:sz w:val="40"/>
          <w:szCs w:val="40"/>
        </w:rPr>
        <w:t>UKŁAD PROJEKTU WYKONAWCZEGO</w:t>
      </w:r>
    </w:p>
    <w:p w:rsidR="0067043C" w:rsidRPr="00A00662" w:rsidRDefault="0067043C" w:rsidP="00A00662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240" w:after="240" w:line="360" w:lineRule="auto"/>
        <w:ind w:left="1134" w:hanging="777"/>
        <w:jc w:val="left"/>
        <w:rPr>
          <w:sz w:val="36"/>
          <w:szCs w:val="36"/>
        </w:rPr>
      </w:pPr>
      <w:r w:rsidRPr="00A00662">
        <w:rPr>
          <w:sz w:val="36"/>
          <w:szCs w:val="36"/>
        </w:rPr>
        <w:t>CZĘŚĆ OPISOWA</w:t>
      </w:r>
    </w:p>
    <w:p w:rsidR="0067043C" w:rsidRPr="00A00662" w:rsidRDefault="0067043C" w:rsidP="00A00662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240" w:after="240" w:line="360" w:lineRule="auto"/>
        <w:ind w:left="1134" w:hanging="777"/>
        <w:jc w:val="left"/>
        <w:rPr>
          <w:sz w:val="36"/>
          <w:szCs w:val="36"/>
        </w:rPr>
      </w:pPr>
      <w:r w:rsidRPr="00A00662">
        <w:rPr>
          <w:sz w:val="36"/>
          <w:szCs w:val="36"/>
        </w:rPr>
        <w:t>CZĘŚĆ RYSUNKOWA</w:t>
      </w:r>
    </w:p>
    <w:p w:rsidR="005B7B11" w:rsidRPr="00A00662" w:rsidRDefault="0067043C" w:rsidP="005B7B11">
      <w:pPr>
        <w:pStyle w:val="Akapitzlist"/>
        <w:widowControl/>
        <w:numPr>
          <w:ilvl w:val="0"/>
          <w:numId w:val="24"/>
        </w:numPr>
        <w:autoSpaceDE/>
        <w:autoSpaceDN/>
        <w:adjustRightInd/>
        <w:ind w:left="1134" w:hanging="567"/>
        <w:jc w:val="left"/>
        <w:rPr>
          <w:b/>
          <w:color w:val="0070C0"/>
          <w:sz w:val="36"/>
          <w:szCs w:val="36"/>
        </w:rPr>
      </w:pPr>
      <w:r w:rsidRPr="00A00662">
        <w:rPr>
          <w:b/>
          <w:sz w:val="36"/>
          <w:szCs w:val="36"/>
        </w:rPr>
        <w:br w:type="page"/>
      </w:r>
      <w:r w:rsidR="005B7B11" w:rsidRPr="00A00662">
        <w:rPr>
          <w:b/>
          <w:color w:val="0070C0"/>
          <w:sz w:val="36"/>
          <w:szCs w:val="36"/>
        </w:rPr>
        <w:lastRenderedPageBreak/>
        <w:t>CZĘŚĆ OPISOWA</w:t>
      </w:r>
    </w:p>
    <w:p w:rsidR="005B7B11" w:rsidRDefault="005B7B11">
      <w:pPr>
        <w:widowControl/>
        <w:autoSpaceDE/>
        <w:autoSpaceDN/>
        <w:adjustRightInd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CB248A" w:rsidRPr="00A00662" w:rsidRDefault="00CB248A" w:rsidP="00CB248A">
      <w:pPr>
        <w:jc w:val="center"/>
        <w:rPr>
          <w:b/>
          <w:sz w:val="36"/>
          <w:szCs w:val="36"/>
        </w:rPr>
      </w:pPr>
      <w:r w:rsidRPr="00A00662">
        <w:rPr>
          <w:b/>
          <w:sz w:val="36"/>
          <w:szCs w:val="36"/>
        </w:rPr>
        <w:lastRenderedPageBreak/>
        <w:t>SPIS TREŚCI</w:t>
      </w:r>
    </w:p>
    <w:p w:rsidR="00CB248A" w:rsidRPr="00A00662" w:rsidRDefault="00CB248A" w:rsidP="00CB248A"/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DF7B5C">
        <w:fldChar w:fldCharType="begin"/>
      </w:r>
      <w:r w:rsidR="00CB248A" w:rsidRPr="00A00662">
        <w:instrText xml:space="preserve"> TOC \o "1-4" \h \z \u </w:instrText>
      </w:r>
      <w:r w:rsidRPr="00DF7B5C">
        <w:fldChar w:fldCharType="separate"/>
      </w:r>
      <w:hyperlink w:anchor="_Toc404886635" w:history="1">
        <w:r w:rsidR="00A248D7" w:rsidRPr="00DE343C">
          <w:rPr>
            <w:rStyle w:val="Hipercze"/>
            <w:rFonts w:eastAsiaTheme="majorEastAsia"/>
            <w:noProof/>
          </w:rPr>
          <w:t>1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WSTĘP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36" w:history="1">
        <w:r w:rsidR="00A248D7" w:rsidRPr="00DE343C">
          <w:rPr>
            <w:rStyle w:val="Hipercze"/>
            <w:rFonts w:eastAsiaTheme="majorEastAsia"/>
            <w:noProof/>
          </w:rPr>
          <w:t>1.1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Podstawa opracowania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37" w:history="1">
        <w:r w:rsidR="00A248D7" w:rsidRPr="00DE343C">
          <w:rPr>
            <w:rStyle w:val="Hipercze"/>
            <w:rFonts w:eastAsiaTheme="majorEastAsia"/>
            <w:noProof/>
          </w:rPr>
          <w:t>1.2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Przedmiot opracowania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38" w:history="1">
        <w:r w:rsidR="00A248D7" w:rsidRPr="00DE343C">
          <w:rPr>
            <w:rStyle w:val="Hipercze"/>
            <w:rFonts w:eastAsiaTheme="majorEastAsia"/>
            <w:noProof/>
          </w:rPr>
          <w:t>1.3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Zakres inwestycji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04886639" w:history="1">
        <w:r w:rsidR="00A248D7" w:rsidRPr="00DE343C">
          <w:rPr>
            <w:rStyle w:val="Hipercze"/>
            <w:rFonts w:eastAsiaTheme="majorEastAsia"/>
            <w:noProof/>
          </w:rPr>
          <w:t>2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OPIS STANU ISTNIEJĄCEGO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0" w:history="1">
        <w:r w:rsidR="00A248D7" w:rsidRPr="00DE343C">
          <w:rPr>
            <w:rStyle w:val="Hipercze"/>
            <w:rFonts w:eastAsiaTheme="majorEastAsia"/>
            <w:noProof/>
          </w:rPr>
          <w:t>2.1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Opis stanu istniejącego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1" w:history="1">
        <w:r w:rsidR="00A248D7" w:rsidRPr="00DE343C">
          <w:rPr>
            <w:rStyle w:val="Hipercze"/>
            <w:rFonts w:eastAsiaTheme="majorEastAsia"/>
            <w:noProof/>
          </w:rPr>
          <w:t>2.2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Otoczenie obiektu i zagospodarowanie terenu pod obiektem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04886642" w:history="1">
        <w:r w:rsidR="00A248D7" w:rsidRPr="00DE343C">
          <w:rPr>
            <w:rStyle w:val="Hipercze"/>
            <w:rFonts w:eastAsiaTheme="majorEastAsia"/>
            <w:noProof/>
          </w:rPr>
          <w:t>3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PRZEBUDOWA I RENOWACJA MOSTU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3" w:history="1">
        <w:r w:rsidR="00A248D7" w:rsidRPr="00DE343C">
          <w:rPr>
            <w:rStyle w:val="Hipercze"/>
            <w:rFonts w:eastAsiaTheme="majorEastAsia"/>
            <w:noProof/>
          </w:rPr>
          <w:t>3.1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Założenia do projektu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2"/>
        <w:tabs>
          <w:tab w:val="left" w:pos="88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4" w:history="1">
        <w:r w:rsidR="00A248D7" w:rsidRPr="00DE343C">
          <w:rPr>
            <w:rStyle w:val="Hipercze"/>
            <w:rFonts w:eastAsiaTheme="majorEastAsia"/>
            <w:noProof/>
          </w:rPr>
          <w:t>3.2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Rozwiązania projektowe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3"/>
        <w:tabs>
          <w:tab w:val="left" w:pos="13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5" w:history="1">
        <w:r w:rsidR="00A248D7" w:rsidRPr="00DE343C">
          <w:rPr>
            <w:rStyle w:val="Hipercze"/>
            <w:rFonts w:eastAsiaTheme="majorEastAsia"/>
            <w:noProof/>
          </w:rPr>
          <w:t>3.2.1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Kolejność realizacji inwestycji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3"/>
        <w:tabs>
          <w:tab w:val="left" w:pos="13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6" w:history="1">
        <w:r w:rsidR="00A248D7" w:rsidRPr="00DE343C">
          <w:rPr>
            <w:rStyle w:val="Hipercze"/>
            <w:rFonts w:eastAsiaTheme="majorEastAsia"/>
            <w:noProof/>
          </w:rPr>
          <w:t>3.2.2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Roboty rozbiórkowe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7" w:history="1">
        <w:r w:rsidR="00A248D7" w:rsidRPr="00DE343C">
          <w:rPr>
            <w:rStyle w:val="Hipercze"/>
            <w:rFonts w:eastAsiaTheme="majorEastAsia"/>
            <w:noProof/>
          </w:rPr>
          <w:t>3.2.2.1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Przęsła: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8" w:history="1">
        <w:r w:rsidR="00A248D7" w:rsidRPr="00DE343C">
          <w:rPr>
            <w:rStyle w:val="Hipercze"/>
            <w:rFonts w:eastAsiaTheme="majorEastAsia"/>
            <w:noProof/>
          </w:rPr>
          <w:t>3.2.2.2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Podpory: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49" w:history="1">
        <w:r w:rsidR="00A248D7" w:rsidRPr="00DE343C">
          <w:rPr>
            <w:rStyle w:val="Hipercze"/>
            <w:rFonts w:eastAsiaTheme="majorEastAsia"/>
            <w:noProof/>
          </w:rPr>
          <w:t>3.2.2.3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Dojazdy do obiektu: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3"/>
        <w:tabs>
          <w:tab w:val="left" w:pos="13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0" w:history="1">
        <w:r w:rsidR="00A248D7" w:rsidRPr="00DE343C">
          <w:rPr>
            <w:rStyle w:val="Hipercze"/>
            <w:rFonts w:eastAsiaTheme="majorEastAsia"/>
            <w:noProof/>
          </w:rPr>
          <w:t>3.2.3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Projektowane roboty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1" w:history="1">
        <w:r w:rsidR="00A248D7" w:rsidRPr="00DE343C">
          <w:rPr>
            <w:rStyle w:val="Hipercze"/>
            <w:rFonts w:eastAsiaTheme="majorEastAsia"/>
            <w:noProof/>
          </w:rPr>
          <w:t>3.2.3.1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Podpory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2" w:history="1">
        <w:r w:rsidR="00A248D7" w:rsidRPr="00DE343C">
          <w:rPr>
            <w:rStyle w:val="Hipercze"/>
            <w:rFonts w:eastAsiaTheme="majorEastAsia"/>
            <w:noProof/>
          </w:rPr>
          <w:t>3.2.3.2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Przęsła - płyta pomostu, konstrukcja stalowa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3" w:history="1">
        <w:r w:rsidR="00A248D7" w:rsidRPr="00DE343C">
          <w:rPr>
            <w:rStyle w:val="Hipercze"/>
            <w:rFonts w:eastAsiaTheme="majorEastAsia"/>
            <w:noProof/>
          </w:rPr>
          <w:t>3.2.3.3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Wyposażenie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4" w:history="1">
        <w:r w:rsidR="00A248D7" w:rsidRPr="00DE343C">
          <w:rPr>
            <w:rStyle w:val="Hipercze"/>
            <w:rFonts w:eastAsiaTheme="majorEastAsia"/>
            <w:noProof/>
          </w:rPr>
          <w:t>3.2.3.4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Dojazdy do obiektu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4"/>
        <w:tabs>
          <w:tab w:val="left" w:pos="19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886655" w:history="1">
        <w:r w:rsidR="00A248D7" w:rsidRPr="00DE343C">
          <w:rPr>
            <w:rStyle w:val="Hipercze"/>
            <w:rFonts w:eastAsiaTheme="majorEastAsia"/>
            <w:noProof/>
          </w:rPr>
          <w:t>3.2.3.5</w:t>
        </w:r>
        <w:r w:rsidR="00A248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Skarpy, stożki i otoczenie obiektu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04886656" w:history="1">
        <w:r w:rsidR="00A248D7" w:rsidRPr="00DE343C">
          <w:rPr>
            <w:rStyle w:val="Hipercze"/>
            <w:rFonts w:eastAsiaTheme="majorEastAsia"/>
            <w:noProof/>
          </w:rPr>
          <w:t>4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DANE CHARAKTERYZUJĄCE WPŁYW INWESTYCJI NA ŚRODOWISKO: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04886657" w:history="1">
        <w:r w:rsidR="00A248D7" w:rsidRPr="00DE343C">
          <w:rPr>
            <w:rStyle w:val="Hipercze"/>
            <w:rFonts w:eastAsiaTheme="majorEastAsia"/>
            <w:noProof/>
          </w:rPr>
          <w:t>5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UWAGI KOŃCOWE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248D7" w:rsidRDefault="00DF7B5C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04886658" w:history="1">
        <w:r w:rsidR="00A248D7" w:rsidRPr="00DE343C">
          <w:rPr>
            <w:rStyle w:val="Hipercze"/>
            <w:rFonts w:eastAsiaTheme="majorEastAsia"/>
            <w:noProof/>
          </w:rPr>
          <w:t>6</w:t>
        </w:r>
        <w:r w:rsidR="00A248D7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248D7" w:rsidRPr="00DE343C">
          <w:rPr>
            <w:rStyle w:val="Hipercze"/>
            <w:rFonts w:eastAsiaTheme="majorEastAsia"/>
            <w:noProof/>
          </w:rPr>
          <w:t>INFORMACJA O CZĘŚCI RYSUNKOWEJ</w:t>
        </w:r>
        <w:r w:rsidR="00A248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48D7">
          <w:rPr>
            <w:noProof/>
            <w:webHidden/>
          </w:rPr>
          <w:instrText xml:space="preserve"> PAGEREF _Toc404886658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790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D21D9" w:rsidRPr="00A00662" w:rsidRDefault="00DF7B5C">
      <w:pPr>
        <w:widowControl/>
        <w:autoSpaceDE/>
        <w:autoSpaceDN/>
        <w:adjustRightInd/>
        <w:jc w:val="left"/>
      </w:pPr>
      <w:r w:rsidRPr="00A00662">
        <w:fldChar w:fldCharType="end"/>
      </w:r>
    </w:p>
    <w:p w:rsidR="0067043C" w:rsidRPr="00A00662" w:rsidRDefault="0067043C">
      <w:pPr>
        <w:widowControl/>
        <w:autoSpaceDE/>
        <w:autoSpaceDN/>
        <w:adjustRightInd/>
        <w:jc w:val="left"/>
      </w:pPr>
      <w:r w:rsidRPr="00A00662">
        <w:br w:type="page"/>
      </w:r>
      <w:r w:rsidR="002B14B5">
        <w:lastRenderedPageBreak/>
        <w:t xml:space="preserve"> </w:t>
      </w:r>
    </w:p>
    <w:p w:rsidR="00802921" w:rsidRPr="00A00662" w:rsidRDefault="007E0346" w:rsidP="007E0346">
      <w:pPr>
        <w:pStyle w:val="Nagwek1"/>
      </w:pPr>
      <w:bookmarkStart w:id="0" w:name="_Toc404886635"/>
      <w:r w:rsidRPr="00A00662">
        <w:t>WSTĘP</w:t>
      </w:r>
      <w:bookmarkEnd w:id="0"/>
    </w:p>
    <w:p w:rsidR="007E0346" w:rsidRPr="00A00662" w:rsidRDefault="007E0346" w:rsidP="00670A70">
      <w:pPr>
        <w:pStyle w:val="Nagwek2"/>
      </w:pPr>
      <w:bookmarkStart w:id="1" w:name="_Toc404886636"/>
      <w:r w:rsidRPr="00A00662">
        <w:t>Podstawa opracowania</w:t>
      </w:r>
      <w:bookmarkEnd w:id="1"/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 xml:space="preserve">Umowa nr </w:t>
      </w:r>
      <w:r w:rsidR="002D08CA" w:rsidRPr="00A00662">
        <w:t>ZDP.0220.2.2014 z dnia 14.02.2014r pomiędzy Zarządem Dróg Powiatowych w Stalowej Woli a S.C. „Attila” M. Królicki, W. Jóźwiak</w:t>
      </w:r>
      <w:r w:rsidRPr="00A00662">
        <w:t>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Ustawa Prawo Budowlane z dnia 7 lipca 1994r. (Dz.U. z 2000 r. Nr 103, poz. 1126 z późniejszymi zmianami), wraz z przepisami wykonawczymi;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Rozporządzenie Ministra Transportu i Gospodarki Morskiej z dnia 2 marca 1999r. w sprawie warunków technicznych, jakim powinny odpowiadać drogi publiczne i</w:t>
      </w:r>
      <w:r w:rsidR="001419BA">
        <w:t> </w:t>
      </w:r>
      <w:r w:rsidRPr="00A00662">
        <w:t>ich usytuowanie (Dz. U. Nr 43/99, poz. 430);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Rozporządzenie Ministra Transportu i Gospodarki Morskiej z dnia 30 maja 2000r. w sprawie warunków technicznych, jakim powinny odpowiadać drogowe obiekty inżynierskie i ich usytuowanie (Dz. U. Nr 63/00, poz. 735);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Katalog Detali Mostowych. GDDP. Warszawa 1997;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PN-85/S-10030. Obiekty mostowe. Obciążenia.;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PN-82/S-10052. Obiekty mostowe. Konstrukcje stalowe. Projektowanie.;</w:t>
      </w:r>
    </w:p>
    <w:p w:rsidR="00374487" w:rsidRPr="00A00662" w:rsidRDefault="00374487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PN-91/S-10042. Obiekty mostowe. Konstrukcje betonowe, żelbetowe i</w:t>
      </w:r>
      <w:r w:rsidR="00BA5071" w:rsidRPr="00A00662">
        <w:t> sprężone. Projektowanie.;</w:t>
      </w:r>
    </w:p>
    <w:p w:rsidR="00BA5071" w:rsidRPr="00A00662" w:rsidRDefault="00BA5071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"Ekspertyza techniczna mostu przez rzekę San w miejscowości Radomyśl nad Sanem w ciągi drogi powiatowej nr 1006R Radomyśl - Skowierzyn w km 1+463"; wykonana dla Zarządu Dróg Powiatowych w Stalowej Woli w 2013r.;</w:t>
      </w:r>
    </w:p>
    <w:p w:rsidR="00BA5071" w:rsidRPr="00A00662" w:rsidRDefault="00BA5071" w:rsidP="00CC2221">
      <w:pPr>
        <w:pStyle w:val="Akapitzlist"/>
        <w:numPr>
          <w:ilvl w:val="0"/>
          <w:numId w:val="6"/>
        </w:numPr>
        <w:ind w:left="1276" w:hanging="709"/>
      </w:pPr>
      <w:bookmarkStart w:id="2" w:name="_Ref13444794"/>
      <w:bookmarkStart w:id="3" w:name="_Ref118195493"/>
      <w:r w:rsidRPr="00A00662">
        <w:t>Dokumentacja archiwalna z roku 1977: „Projekt mostu przez rzekę San w</w:t>
      </w:r>
      <w:r w:rsidR="001419BA">
        <w:t> </w:t>
      </w:r>
      <w:r w:rsidRPr="00A00662">
        <w:t xml:space="preserve">Radomyślu” opracowana przez: </w:t>
      </w:r>
      <w:bookmarkEnd w:id="2"/>
      <w:r w:rsidRPr="00A00662">
        <w:t>Krakowskie Biuro Projektów dróg i mostów.</w:t>
      </w:r>
      <w:bookmarkEnd w:id="3"/>
    </w:p>
    <w:p w:rsidR="00BA5071" w:rsidRPr="00A00662" w:rsidRDefault="00BA5071" w:rsidP="00374487">
      <w:pPr>
        <w:pStyle w:val="Akapitzlist"/>
        <w:numPr>
          <w:ilvl w:val="0"/>
          <w:numId w:val="6"/>
        </w:numPr>
        <w:ind w:left="1276" w:hanging="709"/>
      </w:pPr>
      <w:r w:rsidRPr="00A00662">
        <w:t>Ryżyński A., Wołowicki W., Skarżewski J., Karlikowski J., "Mosty stalowe</w:t>
      </w:r>
      <w:r w:rsidR="00CC2221" w:rsidRPr="00A00662">
        <w:t>.</w:t>
      </w:r>
      <w:r w:rsidRPr="00A00662">
        <w:t xml:space="preserve">", </w:t>
      </w:r>
      <w:r w:rsidR="00CC2221" w:rsidRPr="00A00662">
        <w:t xml:space="preserve">PWN , </w:t>
      </w:r>
      <w:r w:rsidRPr="00A00662">
        <w:t>Warszawa - Poznań 1984r.,</w:t>
      </w:r>
    </w:p>
    <w:p w:rsidR="00CC2221" w:rsidRPr="00A00662" w:rsidRDefault="00CC2221" w:rsidP="00CC2221">
      <w:pPr>
        <w:pStyle w:val="Akapitzlist"/>
        <w:numPr>
          <w:ilvl w:val="0"/>
          <w:numId w:val="6"/>
        </w:numPr>
        <w:ind w:left="1276" w:hanging="709"/>
      </w:pPr>
      <w:bookmarkStart w:id="4" w:name="_Ref116058288"/>
      <w:r w:rsidRPr="00A00662">
        <w:t>Madaj A., Wołowicki W., "Mosty betonowe wymiarowanie i konstruowanie.", WKŁ Warszawa 1998r.</w:t>
      </w:r>
      <w:bookmarkEnd w:id="4"/>
      <w:r w:rsidRPr="00A00662">
        <w:t>,</w:t>
      </w:r>
    </w:p>
    <w:p w:rsidR="00CC2221" w:rsidRPr="00A00662" w:rsidRDefault="00CC2221" w:rsidP="00CC2221">
      <w:pPr>
        <w:pStyle w:val="Akapitzlist"/>
        <w:numPr>
          <w:ilvl w:val="0"/>
          <w:numId w:val="6"/>
        </w:numPr>
        <w:ind w:left="1276" w:hanging="709"/>
      </w:pPr>
      <w:r w:rsidRPr="00A00662">
        <w:t>Madaj A., Wołowicki W., "Budowa i utrzymanie mostów." WKŁ, Warszawa 2007r.,</w:t>
      </w:r>
    </w:p>
    <w:p w:rsidR="00CC2221" w:rsidRPr="00A00662" w:rsidRDefault="00CC2221" w:rsidP="00CC2221">
      <w:pPr>
        <w:pStyle w:val="Akapitzlist"/>
        <w:numPr>
          <w:ilvl w:val="0"/>
          <w:numId w:val="6"/>
        </w:numPr>
        <w:ind w:left="1276" w:hanging="709"/>
      </w:pPr>
      <w:r w:rsidRPr="00A00662">
        <w:t>Jarominiak A., "Podstawy utrzymania mostów.", OWPRz, Rzeszów 1999r.,</w:t>
      </w:r>
    </w:p>
    <w:p w:rsidR="00CC2221" w:rsidRPr="00A00662" w:rsidRDefault="00CC2221" w:rsidP="00CC2221">
      <w:pPr>
        <w:pStyle w:val="Akapitzlist"/>
        <w:numPr>
          <w:ilvl w:val="0"/>
          <w:numId w:val="6"/>
        </w:numPr>
        <w:ind w:left="1276" w:hanging="709"/>
      </w:pPr>
      <w:r w:rsidRPr="00A00662">
        <w:t>Jarominiak A., "Podpory mostów. Wybrane zagadnienia." WKŁ Warszawa 1981r.,</w:t>
      </w:r>
    </w:p>
    <w:p w:rsidR="00CC2221" w:rsidRPr="00A00662" w:rsidRDefault="00CC2221" w:rsidP="00CC2221">
      <w:pPr>
        <w:pStyle w:val="Akapitzlist"/>
        <w:numPr>
          <w:ilvl w:val="0"/>
          <w:numId w:val="6"/>
        </w:numPr>
        <w:ind w:left="1276" w:hanging="709"/>
      </w:pPr>
      <w:bookmarkStart w:id="5" w:name="_Ref25466034"/>
      <w:r w:rsidRPr="00A00662">
        <w:t>Szczygieł J., "Mosty z betonu zbrojonego i sprężonego.", WKŁ, Warszawa, 1978r..</w:t>
      </w:r>
      <w:bookmarkEnd w:id="5"/>
    </w:p>
    <w:p w:rsidR="007E0346" w:rsidRPr="00A00662" w:rsidRDefault="007E0346" w:rsidP="00670A70">
      <w:pPr>
        <w:pStyle w:val="Nagwek2"/>
      </w:pPr>
      <w:bookmarkStart w:id="6" w:name="_Toc404886637"/>
      <w:r w:rsidRPr="00A00662">
        <w:t>Przedmiot opracowania</w:t>
      </w:r>
      <w:bookmarkEnd w:id="6"/>
    </w:p>
    <w:p w:rsidR="00670A70" w:rsidRDefault="00374487" w:rsidP="00670A70">
      <w:pPr>
        <w:rPr>
          <w:b/>
        </w:rPr>
      </w:pPr>
      <w:r w:rsidRPr="00A00662">
        <w:t xml:space="preserve">Przedmiotem opracowania jest wykonanie dokumentacji projektowej </w:t>
      </w:r>
      <w:r w:rsidR="005A478C" w:rsidRPr="00A00662">
        <w:t>przebudowy</w:t>
      </w:r>
      <w:r w:rsidRPr="00A00662">
        <w:t xml:space="preserve"> mostu o</w:t>
      </w:r>
      <w:r w:rsidR="005A478C" w:rsidRPr="00A00662">
        <w:t> nr </w:t>
      </w:r>
      <w:r w:rsidRPr="00A00662">
        <w:t xml:space="preserve">JNI 01008544 na rzece San dla przedsięwzięcia pn.: </w:t>
      </w:r>
      <w:r w:rsidRPr="00A00662">
        <w:rPr>
          <w:b/>
        </w:rPr>
        <w:t>„Przebudowa mostu JNI</w:t>
      </w:r>
      <w:r w:rsidR="0034093F" w:rsidRPr="00A00662">
        <w:rPr>
          <w:b/>
        </w:rPr>
        <w:t> </w:t>
      </w:r>
      <w:r w:rsidRPr="00A00662">
        <w:rPr>
          <w:b/>
        </w:rPr>
        <w:t>01008544 na rzece San w</w:t>
      </w:r>
      <w:r w:rsidR="0034093F" w:rsidRPr="00A00662">
        <w:rPr>
          <w:b/>
        </w:rPr>
        <w:t> </w:t>
      </w:r>
      <w:r w:rsidRPr="00A00662">
        <w:rPr>
          <w:b/>
        </w:rPr>
        <w:t>ciągu drogi powiatowej nr 1006R Radomyśl – Skowierzyn w miejscowości Radomyśl nad Sanem”.</w:t>
      </w:r>
    </w:p>
    <w:p w:rsidR="00EC53F7" w:rsidRDefault="00EC53F7" w:rsidP="00EC53F7">
      <w:pPr>
        <w:pStyle w:val="Nagwek2"/>
      </w:pPr>
      <w:bookmarkStart w:id="7" w:name="_Toc404886638"/>
      <w:r>
        <w:t>Zakres inwestycji</w:t>
      </w:r>
      <w:bookmarkEnd w:id="7"/>
    </w:p>
    <w:p w:rsidR="00EC53F7" w:rsidRPr="00EC53F7" w:rsidRDefault="00EC53F7" w:rsidP="00670A70">
      <w:r w:rsidRPr="00EC53F7">
        <w:t>Zakres inwestycji obejmuje przebudowę balustrad, urządzeń dylatacyjnych, przebudowę ciosów podłożyskowych, przebudowę płyt przejściowych wraz ze ściankami żwirowymi i wspornikami, przebudowę skrzydełek przyczółków, przebudowę kap chodnikowych, naprawę podpór, renowację stalowego ustroju nośnego, renowacje płyty pomostu, wymianę izolacji i nawierzchni na obiekcie, umocnienie stożków, przebudowę dojazdów po wykonaniu płyt przejściowych, uporządkowanie przestrzeni mostowej.</w:t>
      </w:r>
    </w:p>
    <w:p w:rsidR="007E0346" w:rsidRPr="00A00662" w:rsidRDefault="007E0346" w:rsidP="007E0346">
      <w:pPr>
        <w:pStyle w:val="Nagwek1"/>
      </w:pPr>
      <w:bookmarkStart w:id="8" w:name="_Toc404886639"/>
      <w:r w:rsidRPr="00A00662">
        <w:lastRenderedPageBreak/>
        <w:t>OPIS STANU ISTNIEJĄCEGO</w:t>
      </w:r>
      <w:bookmarkEnd w:id="8"/>
    </w:p>
    <w:p w:rsidR="007E0346" w:rsidRPr="00A00662" w:rsidRDefault="007E0346" w:rsidP="007E0346">
      <w:pPr>
        <w:pStyle w:val="Nagwek2"/>
      </w:pPr>
      <w:bookmarkStart w:id="9" w:name="_Toc404886640"/>
      <w:r w:rsidRPr="00A00662">
        <w:t xml:space="preserve">Opis </w:t>
      </w:r>
      <w:r w:rsidR="00493801" w:rsidRPr="00A00662">
        <w:t>stanu istniejącego</w:t>
      </w:r>
      <w:bookmarkEnd w:id="9"/>
    </w:p>
    <w:p w:rsidR="00BA5071" w:rsidRPr="00A00662" w:rsidRDefault="00493801" w:rsidP="00493801">
      <w:r w:rsidRPr="00A00662">
        <w:t>Obiekt znajduje się w ciągu drogi powiatowej nr 1006R</w:t>
      </w:r>
      <w:r w:rsidR="00BA5071" w:rsidRPr="00A00662">
        <w:t xml:space="preserve"> Ra</w:t>
      </w:r>
      <w:r w:rsidR="00460327" w:rsidRPr="00A00662">
        <w:t>domyśl - Skowierzyn w km 1+463.</w:t>
      </w:r>
    </w:p>
    <w:p w:rsidR="00493801" w:rsidRPr="00A00662" w:rsidRDefault="00BA5071" w:rsidP="00493801">
      <w:r w:rsidRPr="00A00662">
        <w:t>D</w:t>
      </w:r>
      <w:r w:rsidR="00493801" w:rsidRPr="00A00662">
        <w:t>ojazdy do mostu prowadzone są po istniejącym terenie, bezpośrednio przy moście prowadzone są po nasypach. Na dojazdach nawierzchnia wykonana jest z tego samego materiału co na obiekcie – z betonu asfaltowego. Szerokości użytkowe na dojazdach są równe 2x3,00 m. Szerokość jezdni na dojazdach zwiększa się z 6 do 7 metrów bezpośrednio przed obiektem na długości około 50 m.</w:t>
      </w:r>
    </w:p>
    <w:p w:rsidR="008416B6" w:rsidRPr="00A00662" w:rsidRDefault="00E61B88" w:rsidP="00E61B88">
      <w:r w:rsidRPr="00A00662">
        <w:t>Istniejący most jest obiektem trzynastoprzęsłowym, belkowym, zespolonym.</w:t>
      </w:r>
      <w:r w:rsidR="002E0849">
        <w:t xml:space="preserve"> </w:t>
      </w:r>
      <w:r w:rsidRPr="00A00662">
        <w:t>Przęsła na terenach zalewowych wykonane są w układzie swobodnie podpartym (9 przęseł) natomiast przęsła nurtowe tworzą układ ciągły (4 przęsła).</w:t>
      </w:r>
    </w:p>
    <w:p w:rsidR="008416B6" w:rsidRPr="00A00662" w:rsidRDefault="00E61B88" w:rsidP="0034093F">
      <w:r w:rsidRPr="00A00662">
        <w:t>Ustrój nośny stanowi 5 dźwigarów stalowych zespolonych z żelbetową płytą pomostu grubości 12cm</w:t>
      </w:r>
      <w:r w:rsidR="008416B6" w:rsidRPr="00A00662">
        <w:t>.</w:t>
      </w:r>
      <w:r w:rsidR="0034093F" w:rsidRPr="00A00662">
        <w:t xml:space="preserve"> Dźwigary </w:t>
      </w:r>
      <w:r w:rsidR="007038DA" w:rsidRPr="00A00662">
        <w:t xml:space="preserve">są </w:t>
      </w:r>
      <w:r w:rsidR="0034093F" w:rsidRPr="00A00662">
        <w:t>stałej wysokości – 1290 mm.</w:t>
      </w:r>
    </w:p>
    <w:p w:rsidR="008416B6" w:rsidRPr="00A00662" w:rsidRDefault="00E61B88" w:rsidP="00E61B88">
      <w:r w:rsidRPr="00A00662">
        <w:t>Podpory obiektu to żelbetowe filary słupowe posadowione na fundamencie pośrednim (słupopale oraz pale prefabrykowane)</w:t>
      </w:r>
      <w:r w:rsidR="008416B6" w:rsidRPr="00A00662">
        <w:t xml:space="preserve">. </w:t>
      </w:r>
      <w:r w:rsidRPr="00A00662">
        <w:t>Przyczółki słupowe, żelbetowe zatopione w nasypie.</w:t>
      </w:r>
      <w:r w:rsidR="008416B6" w:rsidRPr="00A00662">
        <w:t xml:space="preserve"> Podpory pośrednie obiektu to żelbetowe filary słupowe wysokości od około 4m w części zalewowej do około 11m w części nurtowej - posadowione na fundamencie pośrednim. Średnica słupów podpór w części zalewowej to 150cm (podpory A, B, C, D, E, K, L, Ł, M). Wymiary filarów w części nurtowej to 300x150cm (podpory F, G, H, I, J). Filary zwieńczone są oczepem – belka dwuwspornikowa o przekroju prostokątnym o szerokości 850cm. (oczepy podpór B, C, D, E, K, L, Ł są poszerzone do szerokości 850cm poprzez dobetonowanie, natomiast oczepy podpór A i M są poszerzone do 970cm – również poprzez dobetonowanie. Podpory A i M to przyczółki słupowe, żelbetowe zatopione w nasypie – słupopale średnicy 150cm.</w:t>
      </w:r>
    </w:p>
    <w:p w:rsidR="0034093F" w:rsidRPr="00A00662" w:rsidRDefault="00E61B88" w:rsidP="00E61B88">
      <w:pPr>
        <w:rPr>
          <w:i/>
          <w:u w:val="single"/>
        </w:rPr>
      </w:pPr>
      <w:r w:rsidRPr="00A00662">
        <w:rPr>
          <w:i/>
          <w:u w:val="single"/>
        </w:rPr>
        <w:t>Główne elementy wyposażenia mostu:</w:t>
      </w:r>
    </w:p>
    <w:p w:rsidR="0034093F" w:rsidRPr="00A00662" w:rsidRDefault="00E61B88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nawierzchnia jezdni</w:t>
      </w:r>
      <w:r w:rsidR="0034093F" w:rsidRPr="00A00662">
        <w:rPr>
          <w:u w:val="single"/>
        </w:rPr>
        <w:t>:</w:t>
      </w:r>
      <w:r w:rsidRPr="00A00662">
        <w:t xml:space="preserve"> beton</w:t>
      </w:r>
      <w:r w:rsidR="0034093F" w:rsidRPr="00A00662">
        <w:t xml:space="preserve"> asfaltowy,</w:t>
      </w:r>
    </w:p>
    <w:p w:rsidR="0034093F" w:rsidRPr="00A00662" w:rsidRDefault="0034093F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nawierzchnia chodników:</w:t>
      </w:r>
      <w:r w:rsidRPr="00A00662">
        <w:t xml:space="preserve"> asfalt lany</w:t>
      </w:r>
      <w:r w:rsidR="00E61B88" w:rsidRPr="00A00662">
        <w:t>,</w:t>
      </w:r>
    </w:p>
    <w:p w:rsidR="0034093F" w:rsidRPr="00A00662" w:rsidRDefault="00E61B88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obustronne chodniki</w:t>
      </w:r>
      <w:r w:rsidR="0034093F" w:rsidRPr="00A00662">
        <w:rPr>
          <w:u w:val="single"/>
        </w:rPr>
        <w:t>:</w:t>
      </w:r>
      <w:r w:rsidR="0034093F" w:rsidRPr="00A00662">
        <w:t xml:space="preserve"> szerokości 1,25 m z betonu ograniczone belkami gzymsowymi szerokości 33 cm, od strony zewnętrznej i krawężnikami kamiennymi od strony jezdni. W kapach chodnikowych znajdują się kanały technologiczne;</w:t>
      </w:r>
    </w:p>
    <w:p w:rsidR="00DE6824" w:rsidRPr="00A00662" w:rsidRDefault="00E61B88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poręcze stalowe</w:t>
      </w:r>
      <w:r w:rsidR="0034093F" w:rsidRPr="00A00662">
        <w:rPr>
          <w:u w:val="single"/>
        </w:rPr>
        <w:t>:</w:t>
      </w:r>
      <w:r w:rsidR="0034093F" w:rsidRPr="00A00662">
        <w:t xml:space="preserve"> o wysokości 95 cm</w:t>
      </w:r>
      <w:r w:rsidRPr="00A00662">
        <w:t>,</w:t>
      </w:r>
      <w:r w:rsidR="0034093F" w:rsidRPr="00A00662">
        <w:t xml:space="preserve"> na obiekcie </w:t>
      </w:r>
      <w:r w:rsidR="003B1187" w:rsidRPr="00A00662">
        <w:t>nie występują</w:t>
      </w:r>
      <w:r w:rsidRPr="00A00662">
        <w:t xml:space="preserve"> barier</w:t>
      </w:r>
      <w:r w:rsidR="003B1187" w:rsidRPr="00A00662">
        <w:t>y</w:t>
      </w:r>
      <w:r w:rsidRPr="00A00662">
        <w:t xml:space="preserve"> energochłonn</w:t>
      </w:r>
      <w:r w:rsidR="003B1187" w:rsidRPr="00A00662">
        <w:t>e</w:t>
      </w:r>
      <w:r w:rsidR="0034093F" w:rsidRPr="00A00662">
        <w:t>,</w:t>
      </w:r>
    </w:p>
    <w:p w:rsidR="0034093F" w:rsidRPr="00A00662" w:rsidRDefault="0034093F" w:rsidP="0034093F">
      <w:pPr>
        <w:pStyle w:val="Akapitzlist"/>
        <w:numPr>
          <w:ilvl w:val="0"/>
          <w:numId w:val="9"/>
        </w:numPr>
        <w:ind w:left="360"/>
        <w:rPr>
          <w:u w:val="single"/>
        </w:rPr>
      </w:pPr>
      <w:r w:rsidRPr="00A00662">
        <w:rPr>
          <w:u w:val="single"/>
        </w:rPr>
        <w:t>urządzenia dylatacyjne:</w:t>
      </w:r>
      <w:r w:rsidRPr="00A00662">
        <w:t xml:space="preserve"> na połączeniu płyty pomostu z konstrukcją przyczółków występuje uciąglenie nawierzchni</w:t>
      </w:r>
      <w:r w:rsidR="00493801" w:rsidRPr="00A00662">
        <w:t>, konstrukcja swobodnie podparta zdylatowana jest nad każdym filarem dylatacją modułową, natomiast układ ciągły zdylatowany przy pomocy urządzeń wielomodułowych,</w:t>
      </w:r>
    </w:p>
    <w:p w:rsidR="00493801" w:rsidRPr="00A00662" w:rsidRDefault="00493801" w:rsidP="0034093F">
      <w:pPr>
        <w:pStyle w:val="Akapitzlist"/>
        <w:numPr>
          <w:ilvl w:val="0"/>
          <w:numId w:val="9"/>
        </w:numPr>
        <w:ind w:left="360"/>
        <w:rPr>
          <w:u w:val="single"/>
        </w:rPr>
      </w:pPr>
      <w:r w:rsidRPr="00A00662">
        <w:rPr>
          <w:u w:val="single"/>
        </w:rPr>
        <w:t>odwodnienie:</w:t>
      </w:r>
      <w:r w:rsidRPr="00A00662">
        <w:t xml:space="preserve"> wykonanie za pomocą spadków poprzecznych i podłużnych oraz wpustów i</w:t>
      </w:r>
      <w:r w:rsidR="00670A70" w:rsidRPr="00A00662">
        <w:t> </w:t>
      </w:r>
      <w:r w:rsidRPr="00A00662">
        <w:t>sączków odprowadzających wodę odpowiednio z nawierzchni i poziomu izolacji</w:t>
      </w:r>
      <w:r w:rsidRPr="00A00662">
        <w:rPr>
          <w:u w:val="single"/>
        </w:rPr>
        <w:t>,</w:t>
      </w:r>
    </w:p>
    <w:p w:rsidR="00493801" w:rsidRPr="00A00662" w:rsidRDefault="00493801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łożyska:</w:t>
      </w:r>
      <w:r w:rsidRPr="00A00662">
        <w:t xml:space="preserve"> zastosowane są łożyska stalowe ruchome wałkowe i łożyska stalowe stałe w</w:t>
      </w:r>
      <w:r w:rsidR="00670A70" w:rsidRPr="00A00662">
        <w:t> </w:t>
      </w:r>
      <w:r w:rsidRPr="00A00662">
        <w:t>postaci blach,</w:t>
      </w:r>
    </w:p>
    <w:p w:rsidR="00493801" w:rsidRPr="00A00662" w:rsidRDefault="00493801" w:rsidP="0034093F">
      <w:pPr>
        <w:pStyle w:val="Akapitzlist"/>
        <w:numPr>
          <w:ilvl w:val="0"/>
          <w:numId w:val="9"/>
        </w:numPr>
        <w:ind w:left="360"/>
      </w:pPr>
      <w:r w:rsidRPr="00A00662">
        <w:rPr>
          <w:u w:val="single"/>
        </w:rPr>
        <w:t>urządzenia obce:</w:t>
      </w:r>
      <w:r w:rsidRPr="00A00662">
        <w:t xml:space="preserve"> kanały technologiczne oraz studzienki rewizyjne.</w:t>
      </w:r>
    </w:p>
    <w:p w:rsidR="00E61B88" w:rsidRPr="00A00662" w:rsidRDefault="00E61B88" w:rsidP="00E61B88">
      <w:pPr>
        <w:rPr>
          <w:i/>
          <w:u w:val="single"/>
        </w:rPr>
      </w:pPr>
      <w:r w:rsidRPr="00A00662">
        <w:rPr>
          <w:i/>
          <w:u w:val="single"/>
        </w:rPr>
        <w:t>Podstawowe parametry geometryczne mostu: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>długość całkowita obiektu (</w:t>
      </w:r>
      <w:r w:rsidR="00DE6824" w:rsidRPr="00A00662">
        <w:t>w osiach podpór</w:t>
      </w:r>
      <w:r w:rsidRPr="00A00662">
        <w:t xml:space="preserve">): </w:t>
      </w:r>
      <w:r w:rsidRPr="00A00662">
        <w:rPr>
          <w:b/>
        </w:rPr>
        <w:t>349,79</w:t>
      </w:r>
      <w:r w:rsidR="00493801" w:rsidRPr="00A00662">
        <w:rPr>
          <w:b/>
        </w:rPr>
        <w:t> </w:t>
      </w:r>
      <w:r w:rsidRPr="00A00662">
        <w:rPr>
          <w:b/>
        </w:rPr>
        <w:t>m</w:t>
      </w:r>
      <w:r w:rsidRPr="00A00662">
        <w:t>,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 xml:space="preserve">szerokość całkowita: </w:t>
      </w:r>
      <w:r w:rsidRPr="00A00662">
        <w:rPr>
          <w:b/>
        </w:rPr>
        <w:t>9,9</w:t>
      </w:r>
      <w:r w:rsidR="00DE6824" w:rsidRPr="00A00662">
        <w:rPr>
          <w:b/>
        </w:rPr>
        <w:t>5</w:t>
      </w:r>
      <w:r w:rsidR="00493801" w:rsidRPr="00A00662">
        <w:rPr>
          <w:b/>
        </w:rPr>
        <w:t> </w:t>
      </w:r>
      <w:r w:rsidRPr="00A00662">
        <w:rPr>
          <w:b/>
        </w:rPr>
        <w:t>m</w:t>
      </w:r>
      <w:r w:rsidRPr="00A00662">
        <w:t xml:space="preserve">, 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 xml:space="preserve">rozpiętość teoretyczna przęseł: </w:t>
      </w:r>
      <w:r w:rsidRPr="00A00662">
        <w:rPr>
          <w:b/>
        </w:rPr>
        <w:t>24,98 + 25,03 + 25,04 + 24,99 + 25,01 + 29,12 + 33,25 + 33,25 + 29,12 + 25,00 + 25,00 + 25,08 + 24,92 m</w:t>
      </w:r>
      <w:r w:rsidRPr="00A00662">
        <w:t>,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 xml:space="preserve">szerokość użytkowa: 9,50 m; w tym: jezdnia: </w:t>
      </w:r>
      <w:r w:rsidRPr="00A00662">
        <w:rPr>
          <w:b/>
        </w:rPr>
        <w:t>7,00 + 2 x 1,25</w:t>
      </w:r>
      <w:r w:rsidR="00493801" w:rsidRPr="00A00662">
        <w:rPr>
          <w:b/>
        </w:rPr>
        <w:t> </w:t>
      </w:r>
      <w:r w:rsidRPr="00A00662">
        <w:rPr>
          <w:b/>
        </w:rPr>
        <w:t xml:space="preserve">m 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lastRenderedPageBreak/>
        <w:t xml:space="preserve">kąt skrzyżowania osi mostu z rzeką San: </w:t>
      </w:r>
      <w:r w:rsidRPr="00A00662">
        <w:sym w:font="Symbol" w:char="F061"/>
      </w:r>
      <w:r w:rsidRPr="00A00662">
        <w:t xml:space="preserve"> = 90º, </w:t>
      </w:r>
    </w:p>
    <w:p w:rsidR="00E61B88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 xml:space="preserve">ukształtowanie jezdni w planie: na prostej, </w:t>
      </w:r>
    </w:p>
    <w:p w:rsidR="00374487" w:rsidRPr="00A00662" w:rsidRDefault="00E61B88" w:rsidP="00493801">
      <w:pPr>
        <w:pStyle w:val="Akapitzlist"/>
        <w:numPr>
          <w:ilvl w:val="0"/>
          <w:numId w:val="9"/>
        </w:numPr>
        <w:ind w:left="360"/>
      </w:pPr>
      <w:r w:rsidRPr="00A00662">
        <w:t>niweleta: w łuku pionowym - promień łuku R=18300</w:t>
      </w:r>
      <w:r w:rsidR="00493801" w:rsidRPr="00A00662">
        <w:t> </w:t>
      </w:r>
      <w:r w:rsidRPr="00A00662">
        <w:t>m.</w:t>
      </w:r>
    </w:p>
    <w:p w:rsidR="00C6169D" w:rsidRPr="00A00662" w:rsidRDefault="00BA5071" w:rsidP="00C6169D">
      <w:pPr>
        <w:pStyle w:val="Nagwek2"/>
      </w:pPr>
      <w:bookmarkStart w:id="10" w:name="_Toc404886641"/>
      <w:r w:rsidRPr="00A00662">
        <w:t>Otoczenie obiektu i zagospodarowanie terenu pod obiektem</w:t>
      </w:r>
      <w:bookmarkEnd w:id="10"/>
    </w:p>
    <w:p w:rsidR="008416B6" w:rsidRPr="00A00662" w:rsidRDefault="00C6169D" w:rsidP="00C6169D">
      <w:r w:rsidRPr="00A00662">
        <w:t xml:space="preserve">Teren wokół obiektu to teren zalewowy z </w:t>
      </w:r>
      <w:r w:rsidR="003B1187" w:rsidRPr="00A00662">
        <w:t xml:space="preserve">nielicznym </w:t>
      </w:r>
      <w:r w:rsidRPr="00A00662">
        <w:t xml:space="preserve">zadrzewieniem. Pod mostem przepływa rzeka San która w tym miejscu osiąga szerokość około 120m. </w:t>
      </w:r>
    </w:p>
    <w:p w:rsidR="00C6169D" w:rsidRPr="00A00662" w:rsidRDefault="00C6169D" w:rsidP="00C6169D">
      <w:r w:rsidRPr="00A00662">
        <w:t>Nasypy przy przyczółkach, oraz stożki nasypu porośnięte są roślinnością trawiastą, pod obiektem umocnione są płytami betonowymi z otworami. Bezpośrednio przed i za obiektem na nasypach ułożone są korytka ściekowe. Pod wpustami wykonano punktowo betonowo – kamienne umocnienie nasypów przyczółków zapobiegające ich rozmywaniu przez wody odprowadzane z obiektu.</w:t>
      </w:r>
    </w:p>
    <w:p w:rsidR="007E0346" w:rsidRPr="00A00662" w:rsidRDefault="00EA6EDB" w:rsidP="007E0346">
      <w:pPr>
        <w:pStyle w:val="Nagwek1"/>
      </w:pPr>
      <w:bookmarkStart w:id="11" w:name="_Toc404886642"/>
      <w:r>
        <w:t>PRZEBUDOWA I RENOWACJA</w:t>
      </w:r>
      <w:r w:rsidR="007E0346" w:rsidRPr="00A00662">
        <w:t xml:space="preserve"> MOSTU</w:t>
      </w:r>
      <w:bookmarkEnd w:id="11"/>
    </w:p>
    <w:p w:rsidR="007E0346" w:rsidRPr="00A00662" w:rsidRDefault="00670A70" w:rsidP="007E0346">
      <w:pPr>
        <w:pStyle w:val="Nagwek2"/>
      </w:pPr>
      <w:bookmarkStart w:id="12" w:name="_Toc404886643"/>
      <w:r w:rsidRPr="00A00662">
        <w:t>Założenia do projektu</w:t>
      </w:r>
      <w:bookmarkEnd w:id="12"/>
    </w:p>
    <w:p w:rsidR="0056221D" w:rsidRPr="00A00662" w:rsidRDefault="009820B6" w:rsidP="009820B6">
      <w:r w:rsidRPr="00A00662">
        <w:t xml:space="preserve">Główne założenia projektowe przyjęto na podstawie: </w:t>
      </w:r>
      <w:r w:rsidR="00352D90" w:rsidRPr="00A00662">
        <w:t>umowy nr ZDP.0220.2.2014 z dnia 14.02.2014r pomiędzy Zarządem Dróg Powiatowych w Stalowej Woli a S.C. „Attila” M. Królicki, W. Jóźwiak</w:t>
      </w:r>
    </w:p>
    <w:p w:rsidR="009820B6" w:rsidRPr="00A00662" w:rsidRDefault="009820B6" w:rsidP="009820B6">
      <w:r w:rsidRPr="00A00662">
        <w:t>Projekt sporządzono w oparciu o obecnie obowiązujące ustawy, rozporządzenia i normy dla projektowania konstrukcji mostowych.</w:t>
      </w:r>
    </w:p>
    <w:p w:rsidR="009820B6" w:rsidRPr="00A00662" w:rsidRDefault="009820B6" w:rsidP="009820B6">
      <w:pPr>
        <w:shd w:val="clear" w:color="auto" w:fill="FFFFFF"/>
        <w:tabs>
          <w:tab w:val="left" w:pos="389"/>
        </w:tabs>
        <w:ind w:left="57"/>
        <w:rPr>
          <w:spacing w:val="-1"/>
        </w:rPr>
      </w:pPr>
      <w:r w:rsidRPr="00A00662">
        <w:rPr>
          <w:spacing w:val="-1"/>
        </w:rPr>
        <w:t>Przebudowa obiektu ma na celu usprawnienie ruchu samochodowego oraz poprawienie bezpieczeństwa jego użytkowników.</w:t>
      </w:r>
    </w:p>
    <w:p w:rsidR="009820B6" w:rsidRPr="00A00662" w:rsidRDefault="009820B6" w:rsidP="009820B6">
      <w:pPr>
        <w:shd w:val="clear" w:color="auto" w:fill="FFFFFF"/>
        <w:tabs>
          <w:tab w:val="left" w:pos="389"/>
        </w:tabs>
        <w:ind w:left="57"/>
        <w:rPr>
          <w:spacing w:val="-1"/>
        </w:rPr>
      </w:pPr>
      <w:r w:rsidRPr="00A00662">
        <w:rPr>
          <w:spacing w:val="-1"/>
        </w:rPr>
        <w:t>Przebudowa dotyczyć będzie podwyższenia balustrady na obiekcie, przebudowy zniszczonych urządzeń dylatacyjnych na urządzenia modułowe szczelne.</w:t>
      </w:r>
    </w:p>
    <w:p w:rsidR="009820B6" w:rsidRPr="00A00662" w:rsidRDefault="009820B6" w:rsidP="009820B6">
      <w:pPr>
        <w:shd w:val="clear" w:color="auto" w:fill="FFFFFF"/>
        <w:tabs>
          <w:tab w:val="left" w:pos="389"/>
        </w:tabs>
        <w:ind w:left="57"/>
        <w:rPr>
          <w:spacing w:val="-1"/>
        </w:rPr>
      </w:pPr>
      <w:r w:rsidRPr="00A00662">
        <w:rPr>
          <w:spacing w:val="-1"/>
        </w:rPr>
        <w:t xml:space="preserve">Prace obejmą również remont elementów mostu w zakresie: powłoki antykorozyjnej stalowej konstrukcji nośnej, izolacji płyty pomostu, płyty pomostu (uzupełnienie ubytków betonu, odtworzenie zabezpieczenia antykorozyjnego betonu), podpór w zakresie likwidacji pęknięć, uzupełnienia ubytków betonu, oczyszczenia i zabezpieczenia antykorozyjnego, uzupełnienia i remontu stożków nasypów i nasypów przy przyczółkach, remontu </w:t>
      </w:r>
      <w:r w:rsidR="00352D90" w:rsidRPr="00A00662">
        <w:rPr>
          <w:spacing w:val="-1"/>
        </w:rPr>
        <w:t xml:space="preserve">ciosów podłożyskowych i </w:t>
      </w:r>
      <w:r w:rsidRPr="00A00662">
        <w:rPr>
          <w:spacing w:val="-1"/>
        </w:rPr>
        <w:t>łożysk, nawierzchni jezdni i chodników, elementów odwodnienia obiektu, balustrad i schodów naskarpowych. Przewidziano również uporządkowanie przestrzeni podmostowej.</w:t>
      </w:r>
    </w:p>
    <w:p w:rsidR="002D73C9" w:rsidRPr="00A00662" w:rsidRDefault="002D73C9" w:rsidP="009820B6">
      <w:pPr>
        <w:shd w:val="clear" w:color="auto" w:fill="FFFFFF"/>
        <w:tabs>
          <w:tab w:val="left" w:pos="389"/>
        </w:tabs>
        <w:ind w:left="57"/>
        <w:rPr>
          <w:i/>
          <w:spacing w:val="-1"/>
          <w:u w:val="single"/>
        </w:rPr>
      </w:pPr>
      <w:r w:rsidRPr="00A00662">
        <w:rPr>
          <w:i/>
          <w:spacing w:val="-1"/>
          <w:u w:val="single"/>
        </w:rPr>
        <w:t>Rozwiązanie konstrukcyjno - materiałowe:</w:t>
      </w:r>
    </w:p>
    <w:p w:rsidR="002D73C9" w:rsidRPr="00A00662" w:rsidRDefault="002D73C9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>płyty przejściowe: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beton C25/30;</w:t>
      </w:r>
    </w:p>
    <w:p w:rsidR="002D73C9" w:rsidRPr="00A00662" w:rsidRDefault="002D73C9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>kapy chodnikowe: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beton C25/30;</w:t>
      </w:r>
    </w:p>
    <w:p w:rsidR="002D73C9" w:rsidRDefault="009A7842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>
        <w:rPr>
          <w:spacing w:val="-1"/>
        </w:rPr>
        <w:t>wspornik pod płytę przejściową:</w:t>
      </w:r>
      <w:r w:rsidR="002D73C9" w:rsidRPr="00A00662">
        <w:rPr>
          <w:spacing w:val="-1"/>
        </w:rPr>
        <w:tab/>
        <w:t>beton C25/30;</w:t>
      </w:r>
    </w:p>
    <w:p w:rsidR="009A7842" w:rsidRPr="00A00662" w:rsidRDefault="009A7842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>
        <w:rPr>
          <w:spacing w:val="-1"/>
        </w:rPr>
        <w:t>skrzydełka: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beton C25/30;</w:t>
      </w:r>
    </w:p>
    <w:p w:rsidR="007008E8" w:rsidRPr="00A00662" w:rsidRDefault="007008E8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>oporniki pod umocnienia:</w:t>
      </w:r>
      <w:r w:rsidRPr="00A00662">
        <w:rPr>
          <w:spacing w:val="-1"/>
        </w:rPr>
        <w:tab/>
      </w:r>
      <w:r w:rsidRPr="00A00662">
        <w:rPr>
          <w:spacing w:val="-1"/>
        </w:rPr>
        <w:tab/>
        <w:t>beton C25/30;</w:t>
      </w:r>
    </w:p>
    <w:p w:rsidR="00D50C03" w:rsidRPr="00A00662" w:rsidRDefault="00D50C03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>ciosy podłożyskowe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beton C</w:t>
      </w:r>
      <w:r w:rsidR="005836F7" w:rsidRPr="00A00662">
        <w:rPr>
          <w:spacing w:val="-1"/>
        </w:rPr>
        <w:t>35/45</w:t>
      </w:r>
      <w:r w:rsidRPr="00A00662">
        <w:rPr>
          <w:spacing w:val="-1"/>
        </w:rPr>
        <w:t>;</w:t>
      </w:r>
    </w:p>
    <w:p w:rsidR="002D73C9" w:rsidRPr="00A00662" w:rsidRDefault="002D73C9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>stal zbrojeniowa: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A-IIIN</w:t>
      </w:r>
      <w:r w:rsidR="00162242" w:rsidRPr="00A00662">
        <w:rPr>
          <w:spacing w:val="-1"/>
        </w:rPr>
        <w:t xml:space="preserve"> </w:t>
      </w:r>
      <w:r w:rsidR="00162242" w:rsidRPr="00A00662">
        <w:t>BSt 500S</w:t>
      </w:r>
      <w:r w:rsidRPr="00A00662">
        <w:rPr>
          <w:spacing w:val="-1"/>
        </w:rPr>
        <w:t>;</w:t>
      </w:r>
    </w:p>
    <w:p w:rsidR="001D4973" w:rsidRPr="00A00662" w:rsidRDefault="002D73C9" w:rsidP="001D4973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jc w:val="left"/>
        <w:rPr>
          <w:spacing w:val="-1"/>
        </w:rPr>
      </w:pPr>
      <w:r w:rsidRPr="00A00662">
        <w:rPr>
          <w:spacing w:val="-1"/>
        </w:rPr>
        <w:t>nawierzchnia na obiekcie: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="001D4973" w:rsidRPr="00A00662">
        <w:t xml:space="preserve">w-wa ścieralna z BA 0/12.8 gr. </w:t>
      </w:r>
      <w:smartTag w:uri="urn:schemas-microsoft-com:office:smarttags" w:element="metricconverter">
        <w:smartTagPr>
          <w:attr w:name="ProductID" w:val="4 cm"/>
        </w:smartTagPr>
        <w:r w:rsidR="001D4973" w:rsidRPr="00A00662">
          <w:t>4 cm</w:t>
        </w:r>
      </w:smartTag>
      <w:r w:rsidR="001D4973" w:rsidRPr="00A00662">
        <w:t>,</w:t>
      </w:r>
    </w:p>
    <w:p w:rsidR="002D73C9" w:rsidRPr="00A00662" w:rsidRDefault="001D4973" w:rsidP="001D4973">
      <w:pPr>
        <w:pStyle w:val="Akapitzlist"/>
        <w:shd w:val="clear" w:color="auto" w:fill="FFFFFF"/>
        <w:tabs>
          <w:tab w:val="left" w:pos="389"/>
        </w:tabs>
        <w:ind w:left="777"/>
        <w:jc w:val="left"/>
        <w:rPr>
          <w:spacing w:val="-1"/>
        </w:rPr>
      </w:pPr>
      <w:r w:rsidRPr="00A00662">
        <w:tab/>
      </w:r>
      <w:r w:rsidRPr="00A00662">
        <w:tab/>
      </w:r>
      <w:r w:rsidRPr="00A00662">
        <w:tab/>
      </w:r>
      <w:r w:rsidRPr="00A00662">
        <w:tab/>
      </w:r>
      <w:r w:rsidRPr="00A00662">
        <w:tab/>
        <w:t xml:space="preserve">w-wa wiążąca z BA 0/16 gr. </w:t>
      </w:r>
      <w:smartTag w:uri="urn:schemas-microsoft-com:office:smarttags" w:element="metricconverter">
        <w:smartTagPr>
          <w:attr w:name="ProductID" w:val="5 cm"/>
        </w:smartTagPr>
        <w:r w:rsidRPr="00A00662">
          <w:t>5 cm</w:t>
        </w:r>
      </w:smartTag>
    </w:p>
    <w:p w:rsidR="001D4973" w:rsidRPr="00A00662" w:rsidRDefault="00F37BA6" w:rsidP="001D4973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jc w:val="left"/>
        <w:rPr>
          <w:spacing w:val="-1"/>
        </w:rPr>
      </w:pPr>
      <w:r w:rsidRPr="00A00662">
        <w:rPr>
          <w:spacing w:val="-1"/>
        </w:rPr>
        <w:t>nawierzchnia na dojazdach:</w:t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="001D4973" w:rsidRPr="00A00662">
        <w:rPr>
          <w:spacing w:val="-1"/>
        </w:rPr>
        <w:t xml:space="preserve">w-wa ścieralna z BA 0/12.8 gr. </w:t>
      </w:r>
      <w:smartTag w:uri="urn:schemas-microsoft-com:office:smarttags" w:element="metricconverter">
        <w:smartTagPr>
          <w:attr w:name="ProductID" w:val="4 cm"/>
        </w:smartTagPr>
        <w:r w:rsidR="001D4973" w:rsidRPr="00A00662">
          <w:rPr>
            <w:spacing w:val="-1"/>
          </w:rPr>
          <w:t>4 cm</w:t>
        </w:r>
      </w:smartTag>
      <w:r w:rsidR="001D4973" w:rsidRPr="00A00662">
        <w:rPr>
          <w:spacing w:val="-1"/>
        </w:rPr>
        <w:t>,</w:t>
      </w:r>
    </w:p>
    <w:p w:rsidR="001D4973" w:rsidRPr="00A00662" w:rsidRDefault="001D4973" w:rsidP="001D4973">
      <w:pPr>
        <w:pStyle w:val="Akapitzlist"/>
        <w:shd w:val="clear" w:color="auto" w:fill="FFFFFF"/>
        <w:tabs>
          <w:tab w:val="left" w:pos="389"/>
        </w:tabs>
        <w:ind w:left="777"/>
        <w:jc w:val="left"/>
        <w:rPr>
          <w:spacing w:val="-1"/>
        </w:rPr>
      </w:pP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w-wa wiążąca z BA 0/16 gr. 5 cm,</w:t>
      </w:r>
    </w:p>
    <w:p w:rsidR="00F37BA6" w:rsidRPr="00A00662" w:rsidRDefault="001D4973" w:rsidP="001D4973">
      <w:pPr>
        <w:pStyle w:val="Akapitzlist"/>
        <w:shd w:val="clear" w:color="auto" w:fill="FFFFFF"/>
        <w:tabs>
          <w:tab w:val="left" w:pos="389"/>
        </w:tabs>
        <w:ind w:left="777"/>
        <w:jc w:val="left"/>
        <w:rPr>
          <w:spacing w:val="-1"/>
        </w:rPr>
      </w:pP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</w:r>
      <w:r w:rsidRPr="00A00662">
        <w:rPr>
          <w:spacing w:val="-1"/>
        </w:rPr>
        <w:tab/>
        <w:t>w-wa wzmacniająca z BA 0/25 gr.7cm;</w:t>
      </w:r>
    </w:p>
    <w:p w:rsidR="00162242" w:rsidRPr="00A00662" w:rsidRDefault="00162242" w:rsidP="00162242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t xml:space="preserve">nawierzchnia chodników </w:t>
      </w:r>
      <w:r w:rsidRPr="00A00662">
        <w:rPr>
          <w:spacing w:val="-1"/>
        </w:rPr>
        <w:tab/>
      </w:r>
      <w:r w:rsidRPr="00A00662">
        <w:rPr>
          <w:spacing w:val="-1"/>
        </w:rPr>
        <w:tab/>
        <w:t>cienkowarstwowa poliuretanowo-epoksydowa;</w:t>
      </w:r>
    </w:p>
    <w:p w:rsidR="00F37BA6" w:rsidRPr="00A00662" w:rsidRDefault="007008E8" w:rsidP="002D73C9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rPr>
          <w:spacing w:val="-1"/>
        </w:rPr>
      </w:pPr>
      <w:r w:rsidRPr="00A00662">
        <w:rPr>
          <w:spacing w:val="-1"/>
        </w:rPr>
        <w:lastRenderedPageBreak/>
        <w:t>zabezpieczenie podpór</w:t>
      </w:r>
      <w:r w:rsidR="0058690A" w:rsidRPr="00A00662">
        <w:rPr>
          <w:spacing w:val="-1"/>
        </w:rPr>
        <w:t xml:space="preserve"> i płyty</w:t>
      </w:r>
      <w:r w:rsidRPr="00A00662">
        <w:rPr>
          <w:spacing w:val="-1"/>
        </w:rPr>
        <w:t>:</w:t>
      </w:r>
      <w:r w:rsidRPr="00A00662">
        <w:rPr>
          <w:spacing w:val="-1"/>
        </w:rPr>
        <w:tab/>
        <w:t>materiały na bazi</w:t>
      </w:r>
      <w:r w:rsidR="00D50C03" w:rsidRPr="00A00662">
        <w:rPr>
          <w:spacing w:val="-1"/>
        </w:rPr>
        <w:t>e PCC</w:t>
      </w:r>
      <w:r w:rsidR="0058690A" w:rsidRPr="00A00662">
        <w:rPr>
          <w:spacing w:val="-1"/>
        </w:rPr>
        <w:t>, powłoki malarskie</w:t>
      </w:r>
    </w:p>
    <w:p w:rsidR="00D50C03" w:rsidRPr="00A00662" w:rsidRDefault="00D50C03" w:rsidP="00CA0F87">
      <w:pPr>
        <w:pStyle w:val="Akapitzlist"/>
        <w:numPr>
          <w:ilvl w:val="0"/>
          <w:numId w:val="12"/>
        </w:numPr>
        <w:shd w:val="clear" w:color="auto" w:fill="FFFFFF"/>
        <w:tabs>
          <w:tab w:val="left" w:pos="389"/>
        </w:tabs>
        <w:jc w:val="left"/>
        <w:rPr>
          <w:spacing w:val="-1"/>
        </w:rPr>
      </w:pPr>
      <w:r w:rsidRPr="00A00662">
        <w:rPr>
          <w:spacing w:val="-1"/>
        </w:rPr>
        <w:t>zabezpieczenie antykorozyjne stali</w:t>
      </w:r>
      <w:r w:rsidR="00CA0F87" w:rsidRPr="00A00662">
        <w:rPr>
          <w:spacing w:val="-1"/>
        </w:rPr>
        <w:tab/>
        <w:t>zestaw malarski do zabezpieczeń konstrukcji stalowych mostów</w:t>
      </w:r>
    </w:p>
    <w:p w:rsidR="007E0346" w:rsidRPr="00A00662" w:rsidRDefault="007E0346" w:rsidP="007E0346">
      <w:pPr>
        <w:pStyle w:val="Nagwek2"/>
      </w:pPr>
      <w:bookmarkStart w:id="13" w:name="_Toc404886644"/>
      <w:r w:rsidRPr="00A00662">
        <w:t>Rozwiązania projektowe</w:t>
      </w:r>
      <w:bookmarkEnd w:id="13"/>
    </w:p>
    <w:p w:rsidR="007E0346" w:rsidRPr="00A00662" w:rsidRDefault="007E0346" w:rsidP="00374487">
      <w:pPr>
        <w:pStyle w:val="Nagwek3"/>
      </w:pPr>
      <w:bookmarkStart w:id="14" w:name="_Toc404886645"/>
      <w:r w:rsidRPr="00A00662">
        <w:t>Kolejność realizacji inwestycji</w:t>
      </w:r>
      <w:bookmarkEnd w:id="14"/>
    </w:p>
    <w:p w:rsidR="001F1240" w:rsidRPr="00A00662" w:rsidRDefault="001F1240" w:rsidP="001F1240">
      <w:r w:rsidRPr="00A00662">
        <w:t xml:space="preserve">Przebudowę obiektu podzielono na dwa etapy. </w:t>
      </w:r>
    </w:p>
    <w:p w:rsidR="001F1240" w:rsidRPr="00A00662" w:rsidRDefault="001F1240" w:rsidP="005A478C">
      <w:pPr>
        <w:shd w:val="clear" w:color="auto" w:fill="FFFFFF"/>
        <w:tabs>
          <w:tab w:val="left" w:pos="389"/>
        </w:tabs>
        <w:ind w:left="57"/>
        <w:rPr>
          <w:i/>
          <w:spacing w:val="-1"/>
          <w:u w:val="single"/>
        </w:rPr>
      </w:pPr>
      <w:r w:rsidRPr="00A00662">
        <w:rPr>
          <w:i/>
          <w:spacing w:val="-1"/>
          <w:u w:val="single"/>
        </w:rPr>
        <w:t>W etapie I zaplanowano następując</w:t>
      </w:r>
      <w:r w:rsidR="007008E8" w:rsidRPr="00A00662">
        <w:rPr>
          <w:i/>
          <w:spacing w:val="-1"/>
          <w:u w:val="single"/>
        </w:rPr>
        <w:t>e</w:t>
      </w:r>
      <w:r w:rsidRPr="00A00662">
        <w:rPr>
          <w:i/>
          <w:spacing w:val="-1"/>
          <w:u w:val="single"/>
        </w:rPr>
        <w:t xml:space="preserve"> </w:t>
      </w:r>
      <w:r w:rsidR="007008E8" w:rsidRPr="00A00662">
        <w:rPr>
          <w:i/>
          <w:spacing w:val="-1"/>
          <w:u w:val="single"/>
        </w:rPr>
        <w:t>roboty</w:t>
      </w:r>
      <w:r w:rsidRPr="00A00662">
        <w:rPr>
          <w:i/>
          <w:spacing w:val="-1"/>
          <w:u w:val="single"/>
        </w:rPr>
        <w:t>:</w:t>
      </w:r>
    </w:p>
    <w:p w:rsidR="001F1240" w:rsidRPr="00A00662" w:rsidRDefault="00CA0F87" w:rsidP="001F1240">
      <w:pPr>
        <w:pStyle w:val="Akapitzlist"/>
        <w:numPr>
          <w:ilvl w:val="0"/>
          <w:numId w:val="13"/>
        </w:numPr>
      </w:pPr>
      <w:r w:rsidRPr="00A00662">
        <w:t>wprowadzenie tymczasowej organizacji ruchu – roboty połówkowe oraz chwilowe zamknięcia ruchu przy podnoszeniu konstrukcji</w:t>
      </w:r>
      <w:r w:rsidR="001F1240" w:rsidRPr="00A00662">
        <w:t>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roboty przygotowawcze,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demontaż stalowej balustrady,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rozebranie nawierzchni z BA na moście</w:t>
      </w:r>
      <w:r w:rsidR="00CA0F87" w:rsidRPr="00A00662">
        <w:t xml:space="preserve"> (w-wa ścieralna i w-wa wiążąca)</w:t>
      </w:r>
      <w:r w:rsidRPr="00A00662">
        <w:t>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rozebranie nawierzchni z BA na dojazdach (w-wa ścieralna i w-wa wiążąca),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rozbiórka podbudowy z kruszywa na dojazdach,</w:t>
      </w:r>
    </w:p>
    <w:p w:rsidR="001D0498" w:rsidRPr="00A00662" w:rsidRDefault="001D0498" w:rsidP="001F1240">
      <w:pPr>
        <w:pStyle w:val="Akapitzlist"/>
        <w:numPr>
          <w:ilvl w:val="0"/>
          <w:numId w:val="13"/>
        </w:numPr>
      </w:pPr>
      <w:r w:rsidRPr="00A00662">
        <w:t>rozbiórka bariery ochronnej na dojazdach,</w:t>
      </w:r>
    </w:p>
    <w:p w:rsidR="001D0498" w:rsidRPr="00A00662" w:rsidRDefault="001D0498" w:rsidP="001D0498">
      <w:pPr>
        <w:pStyle w:val="Akapitzlist"/>
        <w:numPr>
          <w:ilvl w:val="0"/>
          <w:numId w:val="13"/>
        </w:numPr>
      </w:pPr>
      <w:r w:rsidRPr="00A00662">
        <w:t>rozbiórka ścianki żwirowej ze wspornikiem pod płytę przejściową, gzymsów na skrzydełkach,</w:t>
      </w:r>
    </w:p>
    <w:p w:rsidR="001D0498" w:rsidRPr="00A00662" w:rsidRDefault="001D0498" w:rsidP="001D0498">
      <w:pPr>
        <w:pStyle w:val="Akapitzlist"/>
        <w:numPr>
          <w:ilvl w:val="0"/>
          <w:numId w:val="13"/>
        </w:numPr>
      </w:pPr>
      <w:r w:rsidRPr="00A00662">
        <w:t>rozbiórka elementów płyty pomostu - gzymsy, kapy chodnikowe,</w:t>
      </w:r>
    </w:p>
    <w:p w:rsidR="001D0498" w:rsidRPr="00A00662" w:rsidRDefault="001D0498" w:rsidP="001D0498">
      <w:pPr>
        <w:pStyle w:val="Akapitzlist"/>
        <w:numPr>
          <w:ilvl w:val="0"/>
          <w:numId w:val="13"/>
        </w:numPr>
      </w:pPr>
      <w:r w:rsidRPr="00A00662">
        <w:t>rozbiórka urządzeń dylatacyjnych,</w:t>
      </w:r>
    </w:p>
    <w:p w:rsidR="001D0498" w:rsidRPr="00A00662" w:rsidRDefault="001D0498" w:rsidP="001D0498">
      <w:pPr>
        <w:pStyle w:val="Akapitzlist"/>
        <w:numPr>
          <w:ilvl w:val="0"/>
          <w:numId w:val="13"/>
        </w:numPr>
      </w:pPr>
      <w:r w:rsidRPr="00A00662">
        <w:t>rozbiórka elementów wyposażenia obiektu - krawężniki kamienne, wpusty,</w:t>
      </w:r>
    </w:p>
    <w:p w:rsidR="001D0498" w:rsidRPr="00A00662" w:rsidRDefault="001D0498" w:rsidP="001D0498">
      <w:pPr>
        <w:pStyle w:val="Akapitzlist"/>
        <w:numPr>
          <w:ilvl w:val="0"/>
          <w:numId w:val="13"/>
        </w:numPr>
      </w:pPr>
      <w:r w:rsidRPr="00A00662">
        <w:t xml:space="preserve">wykonanie robót ziemnych </w:t>
      </w:r>
      <w:r w:rsidR="005C65F5" w:rsidRPr="00A00662">
        <w:t>- w obrębie przyczółków i dojazdów,</w:t>
      </w:r>
    </w:p>
    <w:p w:rsidR="005C65F5" w:rsidRPr="00A00662" w:rsidRDefault="005C65F5" w:rsidP="001D0498">
      <w:pPr>
        <w:pStyle w:val="Akapitzlist"/>
        <w:numPr>
          <w:ilvl w:val="0"/>
          <w:numId w:val="13"/>
        </w:numPr>
      </w:pPr>
      <w:r w:rsidRPr="00A00662">
        <w:t>remont wsporników pod płyty przejściowe,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wykonanie płyt przejściowych wraz z drenażem,</w:t>
      </w:r>
    </w:p>
    <w:p w:rsidR="0046513C" w:rsidRPr="00A00662" w:rsidRDefault="0046513C" w:rsidP="005C65F5">
      <w:pPr>
        <w:pStyle w:val="Akapitzlist"/>
        <w:numPr>
          <w:ilvl w:val="0"/>
          <w:numId w:val="13"/>
        </w:numPr>
      </w:pPr>
      <w:r w:rsidRPr="00A00662">
        <w:t>wykonanie podpór tymczasowych do podniesienia konstrukcji,</w:t>
      </w:r>
    </w:p>
    <w:p w:rsidR="0046513C" w:rsidRPr="00A00662" w:rsidRDefault="007008E8" w:rsidP="005C65F5">
      <w:pPr>
        <w:pStyle w:val="Akapitzlist"/>
        <w:numPr>
          <w:ilvl w:val="0"/>
          <w:numId w:val="13"/>
        </w:numPr>
      </w:pPr>
      <w:r w:rsidRPr="00A00662">
        <w:t xml:space="preserve">podniesienie konstrukcji, </w:t>
      </w:r>
    </w:p>
    <w:p w:rsidR="007008E8" w:rsidRPr="00A00662" w:rsidRDefault="0046513C" w:rsidP="005C65F5">
      <w:pPr>
        <w:pStyle w:val="Akapitzlist"/>
        <w:numPr>
          <w:ilvl w:val="0"/>
          <w:numId w:val="13"/>
        </w:numPr>
      </w:pPr>
      <w:r w:rsidRPr="00A00662">
        <w:t xml:space="preserve">rozbiórka i wykonanie nowych </w:t>
      </w:r>
      <w:r w:rsidR="007008E8" w:rsidRPr="00A00662">
        <w:t>ciosów podłożyskowych z konserwacją/wymianą łożysk,</w:t>
      </w:r>
    </w:p>
    <w:p w:rsidR="0046513C" w:rsidRPr="00A00662" w:rsidRDefault="0046513C" w:rsidP="005C65F5">
      <w:pPr>
        <w:pStyle w:val="Akapitzlist"/>
        <w:numPr>
          <w:ilvl w:val="0"/>
          <w:numId w:val="13"/>
        </w:numPr>
      </w:pPr>
      <w:r w:rsidRPr="00A00662">
        <w:t>opuszczenie konstrukcji,</w:t>
      </w:r>
    </w:p>
    <w:p w:rsidR="0046513C" w:rsidRPr="00A00662" w:rsidRDefault="0046513C" w:rsidP="005C65F5">
      <w:pPr>
        <w:pStyle w:val="Akapitzlist"/>
        <w:numPr>
          <w:ilvl w:val="0"/>
          <w:numId w:val="13"/>
        </w:numPr>
      </w:pPr>
      <w:r w:rsidRPr="00A00662">
        <w:t>rozbiórka podpór tymczasowych (dopuszcza się możliwość wykorzystania podpór tymczasowych d</w:t>
      </w:r>
      <w:r w:rsidR="00B90234" w:rsidRPr="00A00662">
        <w:t>la</w:t>
      </w:r>
      <w:r w:rsidRPr="00A00662">
        <w:t xml:space="preserve"> prac </w:t>
      </w:r>
      <w:r w:rsidR="00B90234" w:rsidRPr="00A00662">
        <w:t xml:space="preserve">prowadzonych </w:t>
      </w:r>
      <w:r w:rsidRPr="00A00662">
        <w:t>w etapie II),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przygotowanie powierzchni płyty pod izolację,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montaż elementów odwodnienia - wpustów, sączków oraz wykonanie drenaży,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wykonanie izolacji płyty pomostu,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osadzenie krawężników i obrzeży na obiekcie i dojazdach,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montaż polimerowych desek gzymsowych,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wykonanie kap chodnikowych wraz z kanałami technologicznymi i studzienkami teletechnicznymi,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montaż dylatacji (jednomodułowych, wielomodułowych i bitumicznych),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wykonanie ramp zejściowych na dojazdach,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montaż balustrad aluminiowych na obiekcie,</w:t>
      </w:r>
    </w:p>
    <w:p w:rsidR="005C65F5" w:rsidRPr="00A00662" w:rsidRDefault="005C65F5" w:rsidP="005C65F5">
      <w:pPr>
        <w:pStyle w:val="Akapitzlist"/>
        <w:numPr>
          <w:ilvl w:val="0"/>
          <w:numId w:val="13"/>
        </w:numPr>
      </w:pPr>
      <w:r w:rsidRPr="00A00662">
        <w:t>wykonanie nawierzchni na dojazdach i obiekcie</w:t>
      </w:r>
      <w:r w:rsidR="007008E8" w:rsidRPr="00A00662">
        <w:t xml:space="preserve"> (jezdnia i chodniki)</w:t>
      </w:r>
      <w:r w:rsidRPr="00A00662">
        <w:t>,</w:t>
      </w:r>
    </w:p>
    <w:p w:rsidR="007008E8" w:rsidRPr="00A00662" w:rsidRDefault="007008E8" w:rsidP="007008E8">
      <w:pPr>
        <w:pStyle w:val="Akapitzlist"/>
        <w:numPr>
          <w:ilvl w:val="0"/>
          <w:numId w:val="13"/>
        </w:numPr>
      </w:pPr>
      <w:r w:rsidRPr="00A00662">
        <w:t>montaż bariery ochronnej na dojazdach (bariera z demontażu);</w:t>
      </w:r>
    </w:p>
    <w:p w:rsidR="007008E8" w:rsidRPr="00A00662" w:rsidRDefault="007008E8" w:rsidP="007008E8">
      <w:pPr>
        <w:rPr>
          <w:i/>
          <w:u w:val="single"/>
        </w:rPr>
      </w:pPr>
      <w:r w:rsidRPr="00A00662">
        <w:rPr>
          <w:i/>
          <w:u w:val="single"/>
        </w:rPr>
        <w:t>W etapie II zaplanowano następujące roboty:</w:t>
      </w:r>
    </w:p>
    <w:p w:rsidR="007008E8" w:rsidRPr="00A00662" w:rsidRDefault="007008E8" w:rsidP="007008E8">
      <w:pPr>
        <w:pStyle w:val="Akapitzlist"/>
        <w:numPr>
          <w:ilvl w:val="0"/>
          <w:numId w:val="13"/>
        </w:numPr>
      </w:pPr>
      <w:r w:rsidRPr="00A00662">
        <w:t>rozbiórka prefabrykatów betonowych na stożkach i nasypach,</w:t>
      </w:r>
    </w:p>
    <w:p w:rsidR="007008E8" w:rsidRPr="00A00662" w:rsidRDefault="007008E8" w:rsidP="007008E8">
      <w:pPr>
        <w:pStyle w:val="Akapitzlist"/>
        <w:numPr>
          <w:ilvl w:val="0"/>
          <w:numId w:val="13"/>
        </w:numPr>
      </w:pPr>
      <w:r w:rsidRPr="00A00662">
        <w:t>roboty ziemne związane z uzupełnieniem braków gruntu stożków i nasypów,</w:t>
      </w:r>
    </w:p>
    <w:p w:rsidR="007008E8" w:rsidRPr="00A00662" w:rsidRDefault="007008E8" w:rsidP="007008E8">
      <w:pPr>
        <w:pStyle w:val="Akapitzlist"/>
        <w:numPr>
          <w:ilvl w:val="0"/>
          <w:numId w:val="13"/>
        </w:numPr>
      </w:pPr>
      <w:r w:rsidRPr="00A00662">
        <w:t>naprawa /dobetonowanie oporników pod umocnienia stożków,</w:t>
      </w:r>
    </w:p>
    <w:p w:rsidR="0046513C" w:rsidRPr="00A00662" w:rsidRDefault="007008E8" w:rsidP="007008E8">
      <w:pPr>
        <w:pStyle w:val="Akapitzlist"/>
        <w:numPr>
          <w:ilvl w:val="0"/>
          <w:numId w:val="13"/>
        </w:numPr>
      </w:pPr>
      <w:r w:rsidRPr="00A00662">
        <w:lastRenderedPageBreak/>
        <w:t>roboty zabezpieczające podpór</w:t>
      </w:r>
      <w:r w:rsidR="00DB3AE0" w:rsidRPr="00A00662">
        <w:t xml:space="preserve"> i płyty pomostu od spodu</w:t>
      </w:r>
      <w:r w:rsidRPr="00A00662">
        <w:t xml:space="preserve"> - przyg</w:t>
      </w:r>
      <w:r w:rsidR="00DB3AE0" w:rsidRPr="00A00662">
        <w:t xml:space="preserve">otowanie powierzchni betonowych, naprawy materiałami PCC, </w:t>
      </w:r>
      <w:r w:rsidRPr="00A00662">
        <w:t>zabezpiecz</w:t>
      </w:r>
      <w:r w:rsidR="00DB3AE0" w:rsidRPr="00A00662">
        <w:t>enie rys oraz zabezpieczenie antykorozyjne betonu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wykonanie systemowych rusztowań na lądzie i nad wodą dla robót przy podporach i</w:t>
      </w:r>
      <w:r w:rsidR="0056221D" w:rsidRPr="00A00662">
        <w:t> </w:t>
      </w:r>
      <w:r w:rsidRPr="00A00662">
        <w:t>konstrukcji stalowej,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piaskowanie i zabezpieczenie antykorozyjne konstrukcji stalowej,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wymiana uszkodzonych nitów na śruby sprężające,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demontaż systemowych rusztowań na lądzie i nad wodą,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 xml:space="preserve">umocnienie stożków betonowymi elementami prefabrykowanymi, </w:t>
      </w:r>
    </w:p>
    <w:p w:rsidR="007008E8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ułożenie ścieków korytkowych na skarpach</w:t>
      </w:r>
      <w:r w:rsidR="007008E8" w:rsidRPr="00A00662">
        <w:t>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wykonanie schodów skarpowych z balustradą,</w:t>
      </w:r>
    </w:p>
    <w:p w:rsidR="0046513C" w:rsidRPr="00A00662" w:rsidRDefault="0046513C" w:rsidP="007008E8">
      <w:pPr>
        <w:pStyle w:val="Akapitzlist"/>
        <w:numPr>
          <w:ilvl w:val="0"/>
          <w:numId w:val="13"/>
        </w:numPr>
      </w:pPr>
      <w:r w:rsidRPr="00A00662">
        <w:t>oczyszczenie przestrzeni podmostowej.</w:t>
      </w:r>
    </w:p>
    <w:p w:rsidR="007E0346" w:rsidRPr="00A00662" w:rsidRDefault="007E0346" w:rsidP="00374487">
      <w:pPr>
        <w:pStyle w:val="Nagwek3"/>
      </w:pPr>
      <w:bookmarkStart w:id="15" w:name="_Toc404886646"/>
      <w:r w:rsidRPr="00A00662">
        <w:t>Roboty rozbiórkowe</w:t>
      </w:r>
      <w:bookmarkEnd w:id="15"/>
    </w:p>
    <w:p w:rsidR="001651A5" w:rsidRPr="00A00662" w:rsidRDefault="001651A5" w:rsidP="0056221D">
      <w:pPr>
        <w:pStyle w:val="Nagwek4"/>
      </w:pPr>
      <w:bookmarkStart w:id="16" w:name="_Ref401593923"/>
      <w:bookmarkStart w:id="17" w:name="_Toc404886647"/>
      <w:r w:rsidRPr="00A00662">
        <w:t>Przęsła:</w:t>
      </w:r>
      <w:bookmarkEnd w:id="16"/>
      <w:bookmarkEnd w:id="17"/>
    </w:p>
    <w:p w:rsidR="001651A5" w:rsidRPr="00A00662" w:rsidRDefault="001651A5" w:rsidP="001651A5">
      <w:pPr>
        <w:pStyle w:val="Akapitzlist"/>
        <w:numPr>
          <w:ilvl w:val="0"/>
          <w:numId w:val="14"/>
        </w:numPr>
      </w:pPr>
      <w:r w:rsidRPr="00A00662">
        <w:t>rozbiórka wyposażenia na obiekcie: balustrady stalowej, krawężników,</w:t>
      </w:r>
      <w:r w:rsidR="00A82BC5" w:rsidRPr="00A00662">
        <w:t xml:space="preserve"> urządzeń dylatacyjnych, wpustów, </w:t>
      </w:r>
    </w:p>
    <w:p w:rsidR="001651A5" w:rsidRPr="00A00662" w:rsidRDefault="001651A5" w:rsidP="001651A5">
      <w:pPr>
        <w:pStyle w:val="Akapitzlist"/>
        <w:numPr>
          <w:ilvl w:val="0"/>
          <w:numId w:val="14"/>
        </w:numPr>
      </w:pPr>
      <w:r w:rsidRPr="00A00662">
        <w:t>rozbiórka kap chodnikowych</w:t>
      </w:r>
      <w:r w:rsidR="005C4E9F">
        <w:t xml:space="preserve"> wraz z zabezpieczeniem sieci tt i tsw wg p.3.2.3.3</w:t>
      </w:r>
      <w:r w:rsidRPr="00A00662">
        <w:t>,</w:t>
      </w:r>
    </w:p>
    <w:p w:rsidR="001651A5" w:rsidRPr="00A00662" w:rsidRDefault="001651A5" w:rsidP="001651A5">
      <w:pPr>
        <w:pStyle w:val="Akapitzlist"/>
        <w:numPr>
          <w:ilvl w:val="0"/>
          <w:numId w:val="14"/>
        </w:numPr>
      </w:pPr>
      <w:r w:rsidRPr="00A00662">
        <w:t>rozbiórka gzymsów,</w:t>
      </w:r>
    </w:p>
    <w:p w:rsidR="001651A5" w:rsidRPr="00A00662" w:rsidRDefault="001651A5" w:rsidP="001651A5">
      <w:pPr>
        <w:pStyle w:val="Akapitzlist"/>
        <w:numPr>
          <w:ilvl w:val="0"/>
          <w:numId w:val="14"/>
        </w:numPr>
      </w:pPr>
      <w:r w:rsidRPr="00A00662">
        <w:t>rozbiórka nawierzchni jezdni</w:t>
      </w:r>
      <w:r w:rsidR="00A82BC5" w:rsidRPr="00A00662">
        <w:t xml:space="preserve"> wraz z izolacją płyty pomostu</w:t>
      </w:r>
      <w:r w:rsidRPr="00A00662">
        <w:t>,</w:t>
      </w:r>
    </w:p>
    <w:p w:rsidR="00A82BC5" w:rsidRPr="00A00662" w:rsidRDefault="00A82BC5" w:rsidP="001651A5">
      <w:pPr>
        <w:pStyle w:val="Akapitzlist"/>
        <w:numPr>
          <w:ilvl w:val="0"/>
          <w:numId w:val="14"/>
        </w:numPr>
      </w:pPr>
      <w:r w:rsidRPr="00A00662">
        <w:t>usunięcie i wymiana uszkodzonych i</w:t>
      </w:r>
      <w:r w:rsidR="0056221D" w:rsidRPr="00A00662">
        <w:t xml:space="preserve"> poluzowanych nitów,</w:t>
      </w:r>
    </w:p>
    <w:p w:rsidR="001651A5" w:rsidRPr="00A00662" w:rsidRDefault="00A82BC5" w:rsidP="0056221D">
      <w:pPr>
        <w:pStyle w:val="Nagwek4"/>
      </w:pPr>
      <w:bookmarkStart w:id="18" w:name="_Toc404886648"/>
      <w:r w:rsidRPr="00A00662">
        <w:t>Podpory:</w:t>
      </w:r>
      <w:bookmarkEnd w:id="18"/>
    </w:p>
    <w:p w:rsidR="001651A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ścianek żwirowych wraz ze wspornikiem pod płyty przejściowe,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płyt przejściowych,</w:t>
      </w:r>
    </w:p>
    <w:p w:rsidR="00A82BC5" w:rsidRPr="00A00662" w:rsidRDefault="00A82BC5" w:rsidP="0056221D">
      <w:pPr>
        <w:pStyle w:val="Nagwek4"/>
      </w:pPr>
      <w:bookmarkStart w:id="19" w:name="_Toc404886649"/>
      <w:r w:rsidRPr="00A00662">
        <w:t>Dojazdy do obiektu:</w:t>
      </w:r>
      <w:bookmarkEnd w:id="19"/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warstwy ścieralnej z BA,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warstwy wiążącej z BA,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podbudowy z kruszywa,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barier ochronnych,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krawężników betonowych na rampach zejściowych z kap chodnikowych,</w:t>
      </w:r>
    </w:p>
    <w:p w:rsidR="00A82BC5" w:rsidRPr="00A00662" w:rsidRDefault="00A82BC5" w:rsidP="00A82BC5">
      <w:pPr>
        <w:pStyle w:val="Akapitzlist"/>
        <w:numPr>
          <w:ilvl w:val="0"/>
          <w:numId w:val="14"/>
        </w:numPr>
      </w:pPr>
      <w:r w:rsidRPr="00A00662">
        <w:t>rozbiórka prefabrykatów betonowych na stożkach i nasypach.</w:t>
      </w:r>
    </w:p>
    <w:p w:rsidR="007E0346" w:rsidRPr="00A00662" w:rsidRDefault="007561F9" w:rsidP="00374487">
      <w:pPr>
        <w:pStyle w:val="Nagwek3"/>
      </w:pPr>
      <w:bookmarkStart w:id="20" w:name="_Toc404886650"/>
      <w:r w:rsidRPr="00A00662">
        <w:t>Projektowane roboty</w:t>
      </w:r>
      <w:bookmarkEnd w:id="20"/>
    </w:p>
    <w:p w:rsidR="0094162E" w:rsidRPr="00A00662" w:rsidRDefault="0094162E" w:rsidP="0094162E">
      <w:pPr>
        <w:pStyle w:val="Nagwek4"/>
      </w:pPr>
      <w:bookmarkStart w:id="21" w:name="_Toc404886651"/>
      <w:r w:rsidRPr="00A00662">
        <w:t>Podpory</w:t>
      </w:r>
      <w:bookmarkEnd w:id="21"/>
    </w:p>
    <w:p w:rsidR="00CD3F07" w:rsidRPr="00A00662" w:rsidRDefault="0094162E" w:rsidP="0094162E">
      <w:r w:rsidRPr="00A00662">
        <w:t xml:space="preserve">Remont podpór skrajnych (przyczółków) będzie polegał na skuciu ścianek żwirowych ze wspornikami oraz </w:t>
      </w:r>
      <w:r w:rsidR="00331B59" w:rsidRPr="00A00662">
        <w:t xml:space="preserve">rozbiórce </w:t>
      </w:r>
      <w:r w:rsidRPr="00A00662">
        <w:t xml:space="preserve">płyt przejściowych. </w:t>
      </w:r>
      <w:r w:rsidR="00CD3F07" w:rsidRPr="00A00662">
        <w:t>Nowe e</w:t>
      </w:r>
      <w:r w:rsidR="00331B59" w:rsidRPr="00A00662">
        <w:t xml:space="preserve">lementy </w:t>
      </w:r>
      <w:r w:rsidRPr="00A00662">
        <w:t>zostaną wykonane z</w:t>
      </w:r>
      <w:r w:rsidR="00331B59" w:rsidRPr="00A00662">
        <w:t> </w:t>
      </w:r>
      <w:r w:rsidRPr="00A00662">
        <w:t>betonu</w:t>
      </w:r>
      <w:r w:rsidR="00331B59" w:rsidRPr="00A00662">
        <w:t xml:space="preserve"> </w:t>
      </w:r>
      <w:r w:rsidRPr="00A00662">
        <w:t>C2</w:t>
      </w:r>
      <w:r w:rsidR="00331B59" w:rsidRPr="00A00662">
        <w:t>5</w:t>
      </w:r>
      <w:r w:rsidRPr="00A00662">
        <w:t>/</w:t>
      </w:r>
      <w:r w:rsidR="00331B59" w:rsidRPr="00A00662">
        <w:t>30</w:t>
      </w:r>
      <w:r w:rsidR="00CD3F07" w:rsidRPr="00A00662">
        <w:t xml:space="preserve"> zbrojone stalą A-IIIN</w:t>
      </w:r>
      <w:r w:rsidR="00331B59" w:rsidRPr="00A00662">
        <w:t xml:space="preserve">. </w:t>
      </w:r>
    </w:p>
    <w:p w:rsidR="00CD3F07" w:rsidRPr="00A00662" w:rsidRDefault="00331B59" w:rsidP="0094162E">
      <w:r w:rsidRPr="00A00662">
        <w:t>Płyty przejściowe zaprojektowano grubości 0,35 </w:t>
      </w:r>
      <w:r w:rsidR="00CD3F07" w:rsidRPr="00A00662">
        <w:t>m z</w:t>
      </w:r>
      <w:r w:rsidRPr="00A00662">
        <w:t xml:space="preserve"> zabezpiecze</w:t>
      </w:r>
      <w:r w:rsidR="00CD3F07" w:rsidRPr="00A00662">
        <w:t>niem</w:t>
      </w:r>
      <w:r w:rsidRPr="00A00662">
        <w:t xml:space="preserve"> geomembraną wytłaczaną HDPE </w:t>
      </w:r>
      <w:r w:rsidR="00CD3F07" w:rsidRPr="00A00662">
        <w:t xml:space="preserve">w celu odprowadzenia wody z płyt </w:t>
      </w:r>
      <w:r w:rsidRPr="00A00662">
        <w:t>z</w:t>
      </w:r>
      <w:r w:rsidR="00CD3F07" w:rsidRPr="00A00662">
        <w:t xml:space="preserve">aprojektowany został </w:t>
      </w:r>
      <w:r w:rsidRPr="00A00662">
        <w:t>drenaż</w:t>
      </w:r>
      <w:r w:rsidR="00CD3F07" w:rsidRPr="00A00662">
        <w:t xml:space="preserve"> </w:t>
      </w:r>
      <w:r w:rsidR="00021F37" w:rsidRPr="00A00662">
        <w:t xml:space="preserve">- rura drenarska średnicy </w:t>
      </w:r>
      <w:r w:rsidR="008A5385" w:rsidRPr="00A00662">
        <w:t>113</w:t>
      </w:r>
      <w:r w:rsidR="00021F37" w:rsidRPr="00A00662">
        <w:t>mm</w:t>
      </w:r>
      <w:r w:rsidR="008A5385" w:rsidRPr="00A00662">
        <w:t xml:space="preserve"> karbowana owinięta geowłókniną filtracyjną i obtoczona grysem ułożona w 3% spadku z wyprowadzeniem na skarpę nasypu.</w:t>
      </w:r>
    </w:p>
    <w:p w:rsidR="00A45C47" w:rsidRPr="00A00662" w:rsidRDefault="008A5385" w:rsidP="0094162E">
      <w:r w:rsidRPr="00A00662">
        <w:t>Dla wszystkich podpór z</w:t>
      </w:r>
      <w:r w:rsidR="00CD3F07" w:rsidRPr="00A00662">
        <w:t xml:space="preserve">aprojektowano naprawę rys i pęknięć poprzez </w:t>
      </w:r>
      <w:r w:rsidRPr="00A00662">
        <w:t>iniekcję średniociśnieniową materiałami na</w:t>
      </w:r>
      <w:r w:rsidR="00021F37" w:rsidRPr="00A00662">
        <w:t xml:space="preserve"> bazie PCC.</w:t>
      </w:r>
    </w:p>
    <w:p w:rsidR="00CD3F07" w:rsidRPr="00A00662" w:rsidRDefault="00A45C47" w:rsidP="0094162E">
      <w:r w:rsidRPr="00A00662">
        <w:t xml:space="preserve">Po uprzednim przygotowaniu powierzchni betonowej zaplanowano szpachlowanie betonu </w:t>
      </w:r>
      <w:r w:rsidRPr="00A00662">
        <w:lastRenderedPageBreak/>
        <w:t>gr. 5 mm. Przyjęto wykonanie szpachlowania na całej powierzchni przyczółków, natomiast dla filarów przyjęto 40% całej powierzchni s</w:t>
      </w:r>
      <w:r w:rsidR="00021F37" w:rsidRPr="00A00662">
        <w:t>łupów i 75% powierzchni oczepów.</w:t>
      </w:r>
      <w:r w:rsidR="00B425F0" w:rsidRPr="00A00662">
        <w:t xml:space="preserve"> Powierzchnia betonu zostanie następnie zabezpieczona powłokami malarskimi.</w:t>
      </w:r>
    </w:p>
    <w:p w:rsidR="008A5385" w:rsidRPr="00A00662" w:rsidRDefault="008A5385" w:rsidP="0094162E">
      <w:r w:rsidRPr="00A00662">
        <w:t xml:space="preserve">Wszystkie powierzchnie podpór stykające się z gruntem należy zabezpieczyć po przez </w:t>
      </w:r>
      <w:r w:rsidR="00A45C47" w:rsidRPr="00A00662">
        <w:t>trzykrotne malowanie emulsją asfaltową.</w:t>
      </w:r>
    </w:p>
    <w:p w:rsidR="0056221D" w:rsidRPr="00A00662" w:rsidRDefault="00427AD9" w:rsidP="0056221D">
      <w:pPr>
        <w:pStyle w:val="Nagwek4"/>
      </w:pPr>
      <w:bookmarkStart w:id="22" w:name="_Toc404886652"/>
      <w:r w:rsidRPr="00A00662">
        <w:t>Przęsła - płyta pomostu, konstrukcja stalowa</w:t>
      </w:r>
      <w:bookmarkEnd w:id="22"/>
    </w:p>
    <w:p w:rsidR="00427AD9" w:rsidRPr="00A00662" w:rsidRDefault="00D039F2" w:rsidP="0056221D">
      <w:r w:rsidRPr="00A00662">
        <w:t>Re</w:t>
      </w:r>
      <w:r w:rsidR="0056221D" w:rsidRPr="00A00662">
        <w:t xml:space="preserve">mont przęseł mostu będzie polegał na całkowitej rozbiórce istniejącej nawierzchni, kap chodnikowych i gzymsów wraz z elementami wyposażenia wg pkt. </w:t>
      </w:r>
      <w:fldSimple w:instr=" REF _Ref401593923 \r \h  \* MERGEFORMAT ">
        <w:r w:rsidR="00037903">
          <w:t>3.2.2.1</w:t>
        </w:r>
      </w:fldSimple>
      <w:r w:rsidR="0056221D" w:rsidRPr="00A00662">
        <w:t xml:space="preserve">. </w:t>
      </w:r>
      <w:r w:rsidR="00427AD9" w:rsidRPr="00A00662">
        <w:t>Zaprojektowano nowe kapy chodnikowe z betonu C2</w:t>
      </w:r>
      <w:r w:rsidR="00B425F0" w:rsidRPr="00A00662">
        <w:t>5</w:t>
      </w:r>
      <w:r w:rsidR="00427AD9" w:rsidRPr="00A00662">
        <w:t>/30 o grubości 25 cm zbrojone stalą A-IIIN. Kapy ograniczone będą od strony jezdni kotwionym krawężnikiem kamiennym 18x20 cm, a od str</w:t>
      </w:r>
      <w:r w:rsidR="00922A5B" w:rsidRPr="00A00662">
        <w:t>o</w:t>
      </w:r>
      <w:r w:rsidR="00427AD9" w:rsidRPr="00A00662">
        <w:t>ny zewnętrznej prefabrykowaną deską gzymsową</w:t>
      </w:r>
      <w:r w:rsidR="00922A5B" w:rsidRPr="00A00662">
        <w:t xml:space="preserve"> o wymiarach 4x50 cm</w:t>
      </w:r>
      <w:r w:rsidR="00427AD9" w:rsidRPr="00A00662">
        <w:t>. Kapa chodnikowa zostanie ukształtowana w spadku jednostronnym równym 3% w kierunku jezdni.</w:t>
      </w:r>
    </w:p>
    <w:p w:rsidR="00A45C47" w:rsidRPr="00A00662" w:rsidRDefault="00A45C47" w:rsidP="0056221D">
      <w:r w:rsidRPr="00A00662">
        <w:t>Zaprojektowano szpachlowanie powierzchni betonowej</w:t>
      </w:r>
      <w:r w:rsidR="00B425F0" w:rsidRPr="00A00662">
        <w:t xml:space="preserve"> </w:t>
      </w:r>
      <w:r w:rsidRPr="00A00662">
        <w:t xml:space="preserve">gr. 5 mm po uprzednim przygotowaniu podłoża po przez piaskowanie. Przyjęto 75% powierzchni płyty pomostu </w:t>
      </w:r>
      <w:r w:rsidR="00B425F0" w:rsidRPr="00A00662">
        <w:t>od spodu.</w:t>
      </w:r>
    </w:p>
    <w:p w:rsidR="0056221D" w:rsidRPr="00A00662" w:rsidRDefault="0056221D" w:rsidP="0056221D">
      <w:r w:rsidRPr="00A00662">
        <w:t xml:space="preserve">W dalszej kolejności założono usunięcie i wymianę uszkodzonych nitów na śruby sprężające. Wymianę elementów należy wykonać po uprzednim zamknięciu obiektu dla ruchu. Nity należy wymieniać pojedynczo. </w:t>
      </w:r>
    </w:p>
    <w:p w:rsidR="0056221D" w:rsidRPr="00A00662" w:rsidRDefault="0056221D" w:rsidP="0056221D">
      <w:r w:rsidRPr="00A00662">
        <w:t>Zaprojektowano całkowitą odnowę powłoki antykorozyjnej konstrukcji stalowej przez piaskowanie oraz malowanie. Odnowie zabezpieczenia będą podlegać również łożyska.</w:t>
      </w:r>
    </w:p>
    <w:p w:rsidR="00D1524D" w:rsidRPr="00A00662" w:rsidRDefault="00D1524D" w:rsidP="0056221D">
      <w:r w:rsidRPr="00A00662">
        <w:t>Zabezpieczenie konstrukcji stalowej należy wykonać systemem malarskim zgodnym z tabelą. Klasa korozyjności środowiska C3.</w:t>
      </w:r>
    </w:p>
    <w:p w:rsidR="00D1524D" w:rsidRPr="00A00662" w:rsidRDefault="00D1524D" w:rsidP="00D1524D">
      <w:pPr>
        <w:pStyle w:val="Legenda"/>
        <w:spacing w:before="240" w:after="0"/>
        <w:rPr>
          <w:b w:val="0"/>
          <w:i/>
          <w:color w:val="auto"/>
          <w:sz w:val="24"/>
          <w:szCs w:val="24"/>
        </w:rPr>
      </w:pPr>
      <w:r w:rsidRPr="00A00662">
        <w:rPr>
          <w:b w:val="0"/>
          <w:i/>
          <w:color w:val="auto"/>
          <w:sz w:val="24"/>
          <w:szCs w:val="24"/>
        </w:rPr>
        <w:t xml:space="preserve">Tabela </w:t>
      </w:r>
      <w:r w:rsidR="00DF7B5C" w:rsidRPr="00A00662">
        <w:rPr>
          <w:b w:val="0"/>
          <w:i/>
          <w:color w:val="auto"/>
          <w:sz w:val="24"/>
          <w:szCs w:val="24"/>
        </w:rPr>
        <w:fldChar w:fldCharType="begin"/>
      </w:r>
      <w:r w:rsidRPr="00A00662">
        <w:rPr>
          <w:b w:val="0"/>
          <w:i/>
          <w:color w:val="auto"/>
          <w:sz w:val="24"/>
          <w:szCs w:val="24"/>
        </w:rPr>
        <w:instrText xml:space="preserve"> SEQ Tabela \* ARABIC </w:instrText>
      </w:r>
      <w:r w:rsidR="00DF7B5C" w:rsidRPr="00A00662">
        <w:rPr>
          <w:b w:val="0"/>
          <w:i/>
          <w:color w:val="auto"/>
          <w:sz w:val="24"/>
          <w:szCs w:val="24"/>
        </w:rPr>
        <w:fldChar w:fldCharType="separate"/>
      </w:r>
      <w:r w:rsidR="00037903">
        <w:rPr>
          <w:b w:val="0"/>
          <w:i/>
          <w:noProof/>
          <w:color w:val="auto"/>
          <w:sz w:val="24"/>
          <w:szCs w:val="24"/>
        </w:rPr>
        <w:t>1</w:t>
      </w:r>
      <w:r w:rsidR="00DF7B5C" w:rsidRPr="00A00662">
        <w:rPr>
          <w:b w:val="0"/>
          <w:i/>
          <w:color w:val="auto"/>
          <w:sz w:val="24"/>
          <w:szCs w:val="24"/>
        </w:rPr>
        <w:fldChar w:fldCharType="end"/>
      </w:r>
      <w:r w:rsidRPr="00A00662">
        <w:rPr>
          <w:b w:val="0"/>
          <w:i/>
          <w:color w:val="auto"/>
          <w:sz w:val="24"/>
          <w:szCs w:val="24"/>
        </w:rPr>
        <w:t xml:space="preserve"> Systemy mal</w:t>
      </w:r>
      <w:r w:rsidR="005A478C" w:rsidRPr="00A00662">
        <w:rPr>
          <w:b w:val="0"/>
          <w:i/>
          <w:color w:val="auto"/>
          <w:sz w:val="24"/>
          <w:szCs w:val="24"/>
        </w:rPr>
        <w:t>arskie do renowacji konstrukcji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898"/>
        <w:gridCol w:w="1755"/>
        <w:gridCol w:w="1133"/>
        <w:gridCol w:w="1135"/>
        <w:gridCol w:w="1133"/>
        <w:gridCol w:w="1524"/>
      </w:tblGrid>
      <w:tr w:rsidR="00894A56" w:rsidRPr="00A00662" w:rsidTr="00DA7DC9">
        <w:trPr>
          <w:cantSplit/>
          <w:trHeight w:val="1250"/>
        </w:trPr>
        <w:tc>
          <w:tcPr>
            <w:tcW w:w="518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Ozn</w:t>
            </w:r>
            <w:r w:rsidR="00D039F2" w:rsidRPr="00DA7DC9">
              <w:rPr>
                <w:b/>
                <w:sz w:val="22"/>
              </w:rPr>
              <w:t xml:space="preserve">aczenie </w:t>
            </w:r>
            <w:r w:rsidRPr="00DA7DC9">
              <w:rPr>
                <w:b/>
                <w:sz w:val="22"/>
              </w:rPr>
              <w:t>systemu</w:t>
            </w:r>
          </w:p>
        </w:tc>
        <w:tc>
          <w:tcPr>
            <w:tcW w:w="991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Rodzaj systemu</w:t>
            </w:r>
          </w:p>
        </w:tc>
        <w:tc>
          <w:tcPr>
            <w:tcW w:w="917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Przygotowanie powierzchni</w:t>
            </w:r>
          </w:p>
        </w:tc>
        <w:tc>
          <w:tcPr>
            <w:tcW w:w="592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Powłoka gruntowa</w:t>
            </w:r>
          </w:p>
        </w:tc>
        <w:tc>
          <w:tcPr>
            <w:tcW w:w="593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Powłoka między-warstwowa</w:t>
            </w:r>
          </w:p>
        </w:tc>
        <w:tc>
          <w:tcPr>
            <w:tcW w:w="592" w:type="pct"/>
            <w:textDirection w:val="btLr"/>
            <w:vAlign w:val="center"/>
          </w:tcPr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Powłoka nawierzchniowa</w:t>
            </w:r>
          </w:p>
        </w:tc>
        <w:tc>
          <w:tcPr>
            <w:tcW w:w="796" w:type="pct"/>
            <w:textDirection w:val="btLr"/>
            <w:vAlign w:val="center"/>
          </w:tcPr>
          <w:p w:rsidR="00D039F2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 xml:space="preserve">Grubość całkowita powłok malarskich </w:t>
            </w:r>
          </w:p>
          <w:p w:rsidR="00D1524D" w:rsidRPr="00DA7DC9" w:rsidRDefault="00D1524D" w:rsidP="00D039F2">
            <w:pPr>
              <w:pStyle w:val="Default"/>
              <w:spacing w:before="60" w:after="60"/>
              <w:jc w:val="center"/>
              <w:rPr>
                <w:b/>
                <w:sz w:val="22"/>
              </w:rPr>
            </w:pPr>
            <w:r w:rsidRPr="00DA7DC9">
              <w:rPr>
                <w:b/>
                <w:sz w:val="22"/>
              </w:rPr>
              <w:t>[</w:t>
            </w:r>
            <w:r w:rsidR="00894A56" w:rsidRPr="00DA7DC9">
              <w:rPr>
                <w:b/>
                <w:sz w:val="22"/>
              </w:rPr>
              <w:t>µ</w:t>
            </w:r>
            <w:r w:rsidRPr="00DA7DC9">
              <w:rPr>
                <w:b/>
                <w:sz w:val="22"/>
              </w:rPr>
              <w:t>m]</w:t>
            </w:r>
          </w:p>
        </w:tc>
      </w:tr>
      <w:tr w:rsidR="00894A56" w:rsidRPr="00A00662" w:rsidTr="00DA7DC9">
        <w:trPr>
          <w:trHeight w:val="146"/>
        </w:trPr>
        <w:tc>
          <w:tcPr>
            <w:tcW w:w="518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1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17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2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3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92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96" w:type="pct"/>
          </w:tcPr>
          <w:p w:rsidR="00D1524D" w:rsidRPr="00A00662" w:rsidRDefault="00D1524D" w:rsidP="00D1524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0662">
              <w:rPr>
                <w:b/>
                <w:sz w:val="22"/>
                <w:szCs w:val="22"/>
              </w:rPr>
              <w:t>7</w:t>
            </w:r>
          </w:p>
        </w:tc>
      </w:tr>
      <w:tr w:rsidR="00894A56" w:rsidRPr="00A00662" w:rsidTr="00DA7DC9">
        <w:trPr>
          <w:trHeight w:val="1302"/>
        </w:trPr>
        <w:tc>
          <w:tcPr>
            <w:tcW w:w="518" w:type="pct"/>
          </w:tcPr>
          <w:p w:rsidR="00D1524D" w:rsidRPr="00A00662" w:rsidRDefault="00D1524D" w:rsidP="00D1524D">
            <w:pPr>
              <w:pStyle w:val="Default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R2a</w:t>
            </w:r>
            <w:r w:rsidRPr="00A00662">
              <w:rPr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1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EP/PUR lub AY lub PS</w:t>
            </w:r>
          </w:p>
        </w:tc>
        <w:tc>
          <w:tcPr>
            <w:tcW w:w="917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Sa 2½, ewentualnie gorsze niż Sa 2 ½ jednak nie mniej niż Sa 2, St 3, Wa 2, SB 2</w:t>
            </w:r>
          </w:p>
        </w:tc>
        <w:tc>
          <w:tcPr>
            <w:tcW w:w="592" w:type="pct"/>
          </w:tcPr>
          <w:p w:rsidR="00D1524D" w:rsidRPr="00A00662" w:rsidRDefault="00D1524D" w:rsidP="00894A5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EPZn (tylko na Sa 2 ½ )</w:t>
            </w:r>
          </w:p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EP Misc, HB, EP (R)</w:t>
            </w:r>
          </w:p>
        </w:tc>
        <w:tc>
          <w:tcPr>
            <w:tcW w:w="593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EP Misc. HB PS</w:t>
            </w:r>
            <w:r w:rsidRPr="00A00662">
              <w:rPr>
                <w:bCs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592" w:type="pct"/>
          </w:tcPr>
          <w:p w:rsidR="00D1524D" w:rsidRPr="00A00662" w:rsidRDefault="00D1524D" w:rsidP="00894A5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PUR</w:t>
            </w:r>
            <w:r w:rsidRPr="00A00662">
              <w:rPr>
                <w:bCs/>
                <w:sz w:val="22"/>
                <w:szCs w:val="22"/>
                <w:vertAlign w:val="superscript"/>
              </w:rPr>
              <w:t>1)</w:t>
            </w:r>
          </w:p>
          <w:p w:rsidR="00D1524D" w:rsidRPr="00A00662" w:rsidRDefault="00D1524D" w:rsidP="00894A5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AY</w:t>
            </w:r>
          </w:p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PS</w:t>
            </w:r>
          </w:p>
        </w:tc>
        <w:tc>
          <w:tcPr>
            <w:tcW w:w="796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280÷400</w:t>
            </w:r>
          </w:p>
        </w:tc>
      </w:tr>
      <w:tr w:rsidR="00D039F2" w:rsidRPr="00A00662" w:rsidTr="00DA7DC9">
        <w:trPr>
          <w:trHeight w:val="368"/>
        </w:trPr>
        <w:tc>
          <w:tcPr>
            <w:tcW w:w="518" w:type="pct"/>
          </w:tcPr>
          <w:p w:rsidR="00D1524D" w:rsidRPr="00A00662" w:rsidRDefault="00D1524D" w:rsidP="00D1524D">
            <w:pPr>
              <w:pStyle w:val="Default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R8a</w:t>
            </w:r>
          </w:p>
        </w:tc>
        <w:tc>
          <w:tcPr>
            <w:tcW w:w="991" w:type="pct"/>
          </w:tcPr>
          <w:p w:rsidR="00D1524D" w:rsidRPr="00A00662" w:rsidRDefault="00D1524D" w:rsidP="005A478C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Do szczelin i</w:t>
            </w:r>
            <w:r w:rsidR="005A478C" w:rsidRPr="00A00662">
              <w:rPr>
                <w:bCs/>
                <w:sz w:val="22"/>
                <w:szCs w:val="22"/>
              </w:rPr>
              <w:t> </w:t>
            </w:r>
            <w:r w:rsidRPr="00A00662">
              <w:rPr>
                <w:bCs/>
                <w:sz w:val="22"/>
                <w:szCs w:val="22"/>
              </w:rPr>
              <w:t>miejsc trudnodostępnych</w:t>
            </w:r>
          </w:p>
        </w:tc>
        <w:tc>
          <w:tcPr>
            <w:tcW w:w="917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Grunt EP penetrujący, elastyczny</w:t>
            </w:r>
          </w:p>
        </w:tc>
        <w:tc>
          <w:tcPr>
            <w:tcW w:w="1185" w:type="pct"/>
            <w:gridSpan w:val="2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EP penetrująca, elastyczna</w:t>
            </w:r>
          </w:p>
        </w:tc>
        <w:tc>
          <w:tcPr>
            <w:tcW w:w="592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PUR</w:t>
            </w:r>
            <w:r w:rsidRPr="00A00662">
              <w:rPr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6" w:type="pct"/>
          </w:tcPr>
          <w:p w:rsidR="00D1524D" w:rsidRPr="00A00662" w:rsidRDefault="00D1524D" w:rsidP="00894A56">
            <w:pPr>
              <w:pStyle w:val="Default"/>
              <w:jc w:val="center"/>
              <w:rPr>
                <w:sz w:val="22"/>
                <w:szCs w:val="22"/>
              </w:rPr>
            </w:pPr>
            <w:r w:rsidRPr="00A00662">
              <w:rPr>
                <w:bCs/>
                <w:sz w:val="22"/>
                <w:szCs w:val="22"/>
              </w:rPr>
              <w:t>240÷300</w:t>
            </w:r>
          </w:p>
        </w:tc>
      </w:tr>
    </w:tbl>
    <w:p w:rsidR="00D039F2" w:rsidRPr="00A00662" w:rsidRDefault="00D039F2" w:rsidP="00D039F2">
      <w:pPr>
        <w:pStyle w:val="Default"/>
        <w:spacing w:before="120"/>
        <w:rPr>
          <w:b/>
          <w:i/>
          <w:sz w:val="20"/>
          <w:szCs w:val="20"/>
        </w:rPr>
      </w:pPr>
      <w:r w:rsidRPr="00A00662">
        <w:rPr>
          <w:b/>
          <w:i/>
          <w:sz w:val="20"/>
          <w:szCs w:val="20"/>
        </w:rPr>
        <w:t>UWAGI DO TABELI</w:t>
      </w:r>
    </w:p>
    <w:p w:rsidR="00D039F2" w:rsidRPr="00A00662" w:rsidRDefault="00D039F2" w:rsidP="00D039F2">
      <w:pPr>
        <w:pStyle w:val="Default"/>
        <w:jc w:val="both"/>
        <w:rPr>
          <w:sz w:val="20"/>
          <w:szCs w:val="20"/>
        </w:rPr>
      </w:pPr>
      <w:r w:rsidRPr="00A00662">
        <w:rPr>
          <w:sz w:val="20"/>
          <w:szCs w:val="20"/>
        </w:rPr>
        <w:t>1) Farba poliuretanowa alifatyczna.</w:t>
      </w:r>
    </w:p>
    <w:p w:rsidR="00D039F2" w:rsidRPr="00A00662" w:rsidRDefault="00D039F2" w:rsidP="00CB248A">
      <w:pPr>
        <w:pStyle w:val="Default"/>
        <w:jc w:val="both"/>
        <w:rPr>
          <w:sz w:val="20"/>
          <w:szCs w:val="20"/>
        </w:rPr>
      </w:pPr>
      <w:r w:rsidRPr="00A00662">
        <w:rPr>
          <w:sz w:val="20"/>
          <w:szCs w:val="20"/>
        </w:rPr>
        <w:t xml:space="preserve">2) Farby na powłoki gruntowe dostosowane do zastosowanego przygotowania powierzchni gdzie: </w:t>
      </w:r>
    </w:p>
    <w:p w:rsidR="00CB248A" w:rsidRPr="00A00662" w:rsidRDefault="00CB248A" w:rsidP="005A478C">
      <w:pPr>
        <w:pStyle w:val="Default"/>
        <w:spacing w:after="120"/>
        <w:jc w:val="both"/>
        <w:rPr>
          <w:sz w:val="20"/>
          <w:szCs w:val="20"/>
        </w:rPr>
      </w:pPr>
      <w:r w:rsidRPr="00A00662">
        <w:rPr>
          <w:sz w:val="20"/>
          <w:szCs w:val="20"/>
        </w:rPr>
        <w:t>3)</w:t>
      </w: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000"/>
      </w:tblPr>
      <w:tblGrid>
        <w:gridCol w:w="4471"/>
        <w:gridCol w:w="4872"/>
      </w:tblGrid>
      <w:tr w:rsidR="009E38D2" w:rsidRPr="00A00662" w:rsidTr="005A478C">
        <w:trPr>
          <w:trHeight w:val="1956"/>
        </w:trPr>
        <w:tc>
          <w:tcPr>
            <w:tcW w:w="4471" w:type="dxa"/>
          </w:tcPr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lastRenderedPageBreak/>
              <w:t>MeZn - powłoki cynkowe natryskiwane cieplnie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EP - farby epoksydowe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EPZn - farby epoksydowe wysokocynkowe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EP/bitum - farby epoksydowo-bitumiczne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Misc - wypełniacze płatkowe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R-pigmenty aktywne (np. fosforany cynku)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PUR - farby poliuretanowe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PUR/bitum - farby poliuretanowo-bitumiczne</w:t>
            </w:r>
          </w:p>
        </w:tc>
        <w:tc>
          <w:tcPr>
            <w:tcW w:w="4872" w:type="dxa"/>
          </w:tcPr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AY - farby akrylowe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PS - farby hybrydowe polisiloksanowe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ESIZn - farby etylokrzemianowe wysokocynkowe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HB - farby o wysokiej zawartości części stałych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Misc - wypełniacze płatkowe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(R) - pigmenty aktywne (np. fosforany cynku)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mod. - modyfikowany</w:t>
            </w:r>
          </w:p>
          <w:p w:rsidR="009E38D2" w:rsidRPr="00DA7DC9" w:rsidRDefault="009E38D2" w:rsidP="009E38D2">
            <w:pPr>
              <w:spacing w:before="0" w:after="0"/>
              <w:jc w:val="left"/>
              <w:rPr>
                <w:sz w:val="16"/>
              </w:rPr>
            </w:pPr>
            <w:r w:rsidRPr="00DA7DC9">
              <w:rPr>
                <w:sz w:val="16"/>
              </w:rPr>
              <w:t>PVC - farby poliwinylowe</w:t>
            </w:r>
          </w:p>
        </w:tc>
      </w:tr>
    </w:tbl>
    <w:p w:rsidR="0056221D" w:rsidRPr="00A00662" w:rsidRDefault="00D039F2" w:rsidP="00D039F2">
      <w:pPr>
        <w:rPr>
          <w:szCs w:val="24"/>
        </w:rPr>
      </w:pPr>
      <w:r w:rsidRPr="00A00662">
        <w:rPr>
          <w:szCs w:val="24"/>
        </w:rPr>
        <w:t>Farby nakładane na gorzej przygotowaną powierzchnię powinny mieć adnotację w aprobacie technicznej IBDiM, że nadają się do stosowania w warunkach specjalnych (na stare powłoki, na gorzej przygotowaną powierzchnię niż Sa 2 1/2, w niskich temperaturach, na wilgotne powierzchnie).</w:t>
      </w:r>
    </w:p>
    <w:p w:rsidR="00D039F2" w:rsidRPr="00A00662" w:rsidRDefault="00D039F2" w:rsidP="00D039F2">
      <w:pPr>
        <w:rPr>
          <w:szCs w:val="24"/>
        </w:rPr>
      </w:pPr>
      <w:r w:rsidRPr="00A00662">
        <w:rPr>
          <w:szCs w:val="24"/>
        </w:rPr>
        <w:t>Do renowacji szczelin i miejsc trudnodostępnych należy zastosować system malarski zgodnym z R8a, a dla całości konstrukcji R2a.</w:t>
      </w:r>
    </w:p>
    <w:p w:rsidR="00D039F2" w:rsidRPr="00A00662" w:rsidRDefault="00D039F2" w:rsidP="00D039F2">
      <w:pPr>
        <w:rPr>
          <w:b/>
          <w:bCs/>
          <w:sz w:val="23"/>
          <w:szCs w:val="23"/>
        </w:rPr>
      </w:pPr>
      <w:r w:rsidRPr="00A00662">
        <w:rPr>
          <w:b/>
          <w:bCs/>
          <w:sz w:val="23"/>
          <w:szCs w:val="23"/>
        </w:rPr>
        <w:t>Podczas renowacji powłoki należy zabezpieczyć teren robót przed negatywnym wpływem prac na środowisko.</w:t>
      </w:r>
    </w:p>
    <w:p w:rsidR="00427AD9" w:rsidRPr="00A00662" w:rsidRDefault="00427AD9" w:rsidP="00427AD9">
      <w:pPr>
        <w:pStyle w:val="Nagwek4"/>
      </w:pPr>
      <w:bookmarkStart w:id="23" w:name="_Toc404886653"/>
      <w:r w:rsidRPr="00A00662">
        <w:t>Wyposażenie</w:t>
      </w:r>
      <w:bookmarkEnd w:id="23"/>
    </w:p>
    <w:p w:rsidR="0094162E" w:rsidRPr="00A00662" w:rsidRDefault="0094162E" w:rsidP="00427AD9">
      <w:pPr>
        <w:rPr>
          <w:u w:val="single"/>
        </w:rPr>
      </w:pPr>
      <w:r w:rsidRPr="00A00662">
        <w:rPr>
          <w:u w:val="single"/>
        </w:rPr>
        <w:t>Odwodnienie</w:t>
      </w:r>
    </w:p>
    <w:p w:rsidR="009E38D2" w:rsidRPr="00A00662" w:rsidRDefault="00427AD9" w:rsidP="00427AD9">
      <w:r w:rsidRPr="00A00662">
        <w:t xml:space="preserve">Na żelbetowej płycie pomostu należy wykonać izolację z papy termozgrzewalnej, odwodnienie płyty pomostu z poziomu izolacji zostało zapewnione </w:t>
      </w:r>
      <w:r w:rsidR="00922A5B" w:rsidRPr="00A00662">
        <w:t>przez wykonanie drenażu podłużne</w:t>
      </w:r>
      <w:r w:rsidRPr="00A00662">
        <w:t>g</w:t>
      </w:r>
      <w:r w:rsidR="00922A5B" w:rsidRPr="00A00662">
        <w:t>o</w:t>
      </w:r>
      <w:r w:rsidR="00B425F0" w:rsidRPr="00A00662">
        <w:t xml:space="preserve"> i poprzecznego</w:t>
      </w:r>
      <w:r w:rsidRPr="00A00662">
        <w:t xml:space="preserve"> </w:t>
      </w:r>
      <w:r w:rsidR="00922A5B" w:rsidRPr="00A00662">
        <w:t xml:space="preserve">z geowłókniny </w:t>
      </w:r>
      <w:r w:rsidR="00B425F0" w:rsidRPr="00A00662">
        <w:t xml:space="preserve">i </w:t>
      </w:r>
      <w:r w:rsidR="00922A5B" w:rsidRPr="00A00662">
        <w:t xml:space="preserve">z kruszywa lakierowanego </w:t>
      </w:r>
      <w:r w:rsidRPr="00A00662">
        <w:t>oraz sączków</w:t>
      </w:r>
      <w:r w:rsidR="00922A5B" w:rsidRPr="00A00662">
        <w:t xml:space="preserve"> z tworzywa sztucznego o średnicy </w:t>
      </w:r>
      <w:r w:rsidR="00922A5B" w:rsidRPr="00A00662">
        <w:rPr>
          <w:rFonts w:ascii="Mathcad UniMath" w:hAnsi="Mathcad UniMath" w:cs="GreekS"/>
        </w:rPr>
        <w:t>∅</w:t>
      </w:r>
      <w:r w:rsidR="00922A5B" w:rsidRPr="00A00662">
        <w:t>50 mm. Odwodnienie nawierzchni jezdni zostało zaprojektow</w:t>
      </w:r>
      <w:r w:rsidR="00B425F0" w:rsidRPr="00A00662">
        <w:t>a</w:t>
      </w:r>
      <w:r w:rsidR="00922A5B" w:rsidRPr="00A00662">
        <w:t xml:space="preserve">ne w postaci wpustów żeliwnych. </w:t>
      </w:r>
      <w:r w:rsidR="00B425F0" w:rsidRPr="00A00662">
        <w:t>Odprowadzenie wód opadowych nie zmieni się w stosunku do stanu istniejącego.</w:t>
      </w:r>
    </w:p>
    <w:p w:rsidR="0094162E" w:rsidRPr="00A00662" w:rsidRDefault="0094162E" w:rsidP="00427AD9">
      <w:pPr>
        <w:rPr>
          <w:u w:val="single"/>
        </w:rPr>
      </w:pPr>
      <w:r w:rsidRPr="00A00662">
        <w:rPr>
          <w:u w:val="single"/>
        </w:rPr>
        <w:t>Nawierzchnia jezdni i chodników</w:t>
      </w:r>
    </w:p>
    <w:p w:rsidR="00427AD9" w:rsidRPr="00A00662" w:rsidRDefault="00922A5B" w:rsidP="00427AD9">
      <w:r w:rsidRPr="00A00662">
        <w:t xml:space="preserve">Nawierzchnię jezdni stanowić będzie warstwa wiążąca </w:t>
      </w:r>
      <w:r w:rsidR="0074081B" w:rsidRPr="00A00662">
        <w:t>BA 0/16</w:t>
      </w:r>
      <w:r w:rsidR="002E0849">
        <w:t xml:space="preserve"> </w:t>
      </w:r>
      <w:r w:rsidRPr="00A00662">
        <w:t xml:space="preserve">gr. 5 cm i ścieralna </w:t>
      </w:r>
      <w:r w:rsidR="0074081B" w:rsidRPr="00A00662">
        <w:t>BA 0/12.8</w:t>
      </w:r>
      <w:r w:rsidR="002E0849">
        <w:t xml:space="preserve"> </w:t>
      </w:r>
      <w:r w:rsidRPr="00A00662">
        <w:t>gr. 4 cm.</w:t>
      </w:r>
      <w:r w:rsidR="009E38D2" w:rsidRPr="00A00662">
        <w:t xml:space="preserve"> Natomiast nawierzchnię chodników zaprojektowano z żywic syntetycznych gr. 5 mm. Chodniki zostaną zabezpieczone balustradą aluminiową o wysokości 1,10 m.</w:t>
      </w:r>
    </w:p>
    <w:p w:rsidR="0094162E" w:rsidRPr="00A00662" w:rsidRDefault="0094162E" w:rsidP="00427AD9">
      <w:pPr>
        <w:rPr>
          <w:u w:val="single"/>
        </w:rPr>
      </w:pPr>
      <w:r w:rsidRPr="00A00662">
        <w:rPr>
          <w:u w:val="single"/>
        </w:rPr>
        <w:t>Urządzenia dylatacyjne</w:t>
      </w:r>
    </w:p>
    <w:p w:rsidR="0094162E" w:rsidRPr="00A00662" w:rsidRDefault="0094162E" w:rsidP="00427AD9">
      <w:r w:rsidRPr="00A00662">
        <w:t>Z</w:t>
      </w:r>
      <w:r w:rsidR="009E38D2" w:rsidRPr="00A00662">
        <w:t xml:space="preserve">aprojektowano wykonanie dylatacji jednomodułowych </w:t>
      </w:r>
      <w:r w:rsidRPr="00A00662">
        <w:t xml:space="preserve">nad filarami (przęsła swobodnie podparte), </w:t>
      </w:r>
      <w:r w:rsidR="009E38D2" w:rsidRPr="00A00662">
        <w:t xml:space="preserve">wielomodułowych na początku i końcu </w:t>
      </w:r>
      <w:r w:rsidRPr="00A00662">
        <w:t>układu ciągłego, natomiast połączenie płyty pomostu z konstrukcją przyczółków zostanie wykonane po przez uciąglenie bitumiczne nawierzchni.</w:t>
      </w:r>
    </w:p>
    <w:p w:rsidR="0094162E" w:rsidRPr="00540195" w:rsidRDefault="0094162E" w:rsidP="00427AD9">
      <w:pPr>
        <w:rPr>
          <w:u w:val="single"/>
        </w:rPr>
      </w:pPr>
      <w:r w:rsidRPr="00540195">
        <w:rPr>
          <w:u w:val="single"/>
        </w:rPr>
        <w:t>Urządzenia obce</w:t>
      </w:r>
    </w:p>
    <w:p w:rsidR="005C4E9F" w:rsidRPr="00540195" w:rsidRDefault="005C4E9F" w:rsidP="009C189D">
      <w:r w:rsidRPr="00540195">
        <w:t>W lewej kapie chodnikowej</w:t>
      </w:r>
      <w:r w:rsidR="009C189D" w:rsidRPr="00540195">
        <w:t xml:space="preserve"> </w:t>
      </w:r>
      <w:r w:rsidRPr="00540195">
        <w:t>zlokalizowana jest istniejąca linia tt oraz tsw. Kable umiejscowione zostały w rurach osłonowych biegnących w kapie. W celu poprowadzenia kabli przez kapę chodnikową wykonano również kilka studzienek rewizyjnych na jej długości. Przed i za obiektem mostowym, w bezpośrednim jego sąsiedztwie, linie tt i tsw zlokalizowane są w nasypie drogowym.</w:t>
      </w:r>
      <w:r w:rsidR="009C1FAE" w:rsidRPr="00540195">
        <w:t xml:space="preserve"> </w:t>
      </w:r>
      <w:r w:rsidR="001E013F" w:rsidRPr="00540195">
        <w:t xml:space="preserve">Cały odcinek omawianej i zabezpieczanej sieci teletechnicznej znajduje się na terenie gestora drogi. </w:t>
      </w:r>
      <w:r w:rsidR="009C1FAE" w:rsidRPr="00540195">
        <w:t>Na terenie omawianej inwestycji nie znajdują się inne elementy uzbrojenia terenu.</w:t>
      </w:r>
    </w:p>
    <w:p w:rsidR="001E013F" w:rsidRPr="00540195" w:rsidRDefault="009C1FAE" w:rsidP="009C189D">
      <w:r w:rsidRPr="00540195">
        <w:t xml:space="preserve">Zgodnie z warunkami technicznymi wydanymi przez Orange Polska S.A. w piśmie nr TODDKKU/68886/733/WP/2014 – po rozbiórce istniejącej kapy chodnikowej, odkopaniu strefy przy przyczółkach i odkryciu sieci teletechnicznej zostanie ona zabezpieczona zgodnie z wymaganiami Rozporządzenia Ministra Infrastruktury z dnia 26 października 2005r. poprzez </w:t>
      </w:r>
      <w:r w:rsidRPr="00540195">
        <w:lastRenderedPageBreak/>
        <w:t>tymczasowe podwieszenie do konstrukcji mostu lub ułożenie na tymczasowych „podpórkach” umiejscowionych na płycie pomostu</w:t>
      </w:r>
      <w:r w:rsidR="001E013F" w:rsidRPr="00540195">
        <w:t xml:space="preserve"> na czas wykonania nowej kapy chodnikowej wraz z kanałami technologicznymi wykonanymi z rur dwudzielnych średnicy 110mm</w:t>
      </w:r>
      <w:r w:rsidR="00A934B9" w:rsidRPr="00540195">
        <w:t xml:space="preserve">. Dodatkowo w kapie chodnikowej </w:t>
      </w:r>
      <w:r w:rsidR="00DA7DC9" w:rsidRPr="00540195">
        <w:t xml:space="preserve">(zarówno prawej jak i lewej) </w:t>
      </w:r>
      <w:r w:rsidR="00A934B9" w:rsidRPr="00540195">
        <w:t>umieszczone zostaną dodatkowe kanały technologiczne z rur os łonowych PCV o średnicy 110 mm oraz wymienione zostaną studzienki rewizyjne na wypadek planowanych w przyszłości</w:t>
      </w:r>
      <w:r w:rsidR="00DA7DC9" w:rsidRPr="00540195">
        <w:t xml:space="preserve"> urządzeń liniowych.</w:t>
      </w:r>
    </w:p>
    <w:p w:rsidR="006E009E" w:rsidRPr="00540195" w:rsidRDefault="006E009E" w:rsidP="009C189D">
      <w:r w:rsidRPr="00540195">
        <w:t>Uwaga – roboty rozbiórkowe należy prowadzić przy zachowaniu szczególnej ostrożności przy sieci teletechnicznej. Wszelkie uszkodzenia sieci w trakcie prac budowlanych i zabezpieczających obciążają Wykonawcę robót.</w:t>
      </w:r>
    </w:p>
    <w:p w:rsidR="009C1FAE" w:rsidRPr="00540195" w:rsidRDefault="001E013F" w:rsidP="009C189D">
      <w:r w:rsidRPr="00540195">
        <w:t>W trakcie wizji lokalnej nie stwierdzono występowania innych nie zinwentaryzowanych urządzeń teletechnicznych.</w:t>
      </w:r>
      <w:r w:rsidR="00587C3E" w:rsidRPr="00540195">
        <w:t xml:space="preserve"> Zakres przebudowy mostu nie powoduje żadnych zmian rzędnych terenu oraz rzędnych konstrukcji obiektu. Zaprojektowana przebudowa obiektu nie zmienia także lokalizacji elementów istniejących wyposażenia mostu – zostaną one wymienione na nowe. W związku z tym po wykonaniu niezbędnych prac na obiekcie mostowym, linia teletechniczna zostanie umiejscowiona dokładnie w tym samym miejscu i na takich samych rzędnych jak w stanie istniejącym (przed zabezpieczeniem sieci teletechnicznej zostanie wykonana jej inwentaryzacja geodezyjna).</w:t>
      </w:r>
      <w:r w:rsidR="00116F3C" w:rsidRPr="00540195">
        <w:t xml:space="preserve"> Z uwagi na powyższe</w:t>
      </w:r>
      <w:r w:rsidR="00DA7DC9" w:rsidRPr="00540195">
        <w:t xml:space="preserve"> (brak zmiany położeniu, lokalizacji i w parametrach urządzeń liniowych)</w:t>
      </w:r>
      <w:r w:rsidR="00116F3C" w:rsidRPr="00540195">
        <w:t>, sieć teletechniczna zostanie jedynie zabezpieczona na czas przebudowy obiektu, co nie wymaga uzgodnienia ZUDP</w:t>
      </w:r>
      <w:r w:rsidR="009A36BD" w:rsidRPr="00540195">
        <w:t>.</w:t>
      </w:r>
    </w:p>
    <w:p w:rsidR="00116F3C" w:rsidRPr="00540195" w:rsidRDefault="00116F3C" w:rsidP="009C189D">
      <w:r w:rsidRPr="00540195">
        <w:t>Zakres sieci telekomunikacyjnej planowanej do zabezpieczenia obejmuje jej przebieg na długości obiektu mostowego wraz z przyczółkami i rampami zejściowymi (odkopanie sieci tuż przy podporach skrajnych). Pozwoli to na swobodne podwieszenie lub ułożenie na tymczasowych „podpórkach” i zabezpieczenie sieci. Całkowita długość sieci do zabezpieczenia to około</w:t>
      </w:r>
      <w:r w:rsidR="00B46B1B" w:rsidRPr="00540195">
        <w:t xml:space="preserve"> 367,00 mb.</w:t>
      </w:r>
      <w:r w:rsidR="00A934B9" w:rsidRPr="00540195">
        <w:t xml:space="preserve"> W pasie drogowym w zakresie projektowanej inwestycji brak jest obiektów kubaturowych.</w:t>
      </w:r>
    </w:p>
    <w:p w:rsidR="00A934B9" w:rsidRPr="00540195" w:rsidRDefault="00A934B9" w:rsidP="009C189D">
      <w:r w:rsidRPr="00540195">
        <w:t>Wszystkie prace związane z zabezpieczeniem infrastruktury telekomunikacyjnej wykonane zostaną zgodnie z warunkami technicznymi wydanymi przez Orange Polska S.A. w piśmie nr TODDKKU/68886/733/WP/2014</w:t>
      </w:r>
    </w:p>
    <w:p w:rsidR="0094162E" w:rsidRPr="00A00662" w:rsidRDefault="00A45C47" w:rsidP="00A45C47">
      <w:pPr>
        <w:pStyle w:val="Nagwek4"/>
      </w:pPr>
      <w:bookmarkStart w:id="24" w:name="_Toc404886654"/>
      <w:r w:rsidRPr="00A00662">
        <w:t>Dojazdy do obiektu</w:t>
      </w:r>
      <w:bookmarkEnd w:id="24"/>
    </w:p>
    <w:p w:rsidR="00A45C47" w:rsidRPr="00A00662" w:rsidRDefault="00A45C47" w:rsidP="00A45C47">
      <w:r w:rsidRPr="00A00662">
        <w:t>Na dojazdach do obiektu zaprojektowano wykonanie konstrukcji nawierzchni z:</w:t>
      </w:r>
    </w:p>
    <w:p w:rsidR="00613C60" w:rsidRPr="00A00662" w:rsidRDefault="00613C60" w:rsidP="00613C60">
      <w:pPr>
        <w:pStyle w:val="Akapitzlist"/>
        <w:numPr>
          <w:ilvl w:val="0"/>
          <w:numId w:val="21"/>
        </w:numPr>
      </w:pPr>
      <w:r w:rsidRPr="00A00662">
        <w:t>w-wa ścieralna gr. 4 cm z BA 0/12.8</w:t>
      </w:r>
      <w:r w:rsidR="002E0849">
        <w:t xml:space="preserve"> </w:t>
      </w:r>
    </w:p>
    <w:p w:rsidR="00A45C47" w:rsidRPr="00A00662" w:rsidRDefault="00A45C47" w:rsidP="00A50D5F">
      <w:pPr>
        <w:pStyle w:val="Akapitzlist"/>
        <w:numPr>
          <w:ilvl w:val="0"/>
          <w:numId w:val="21"/>
        </w:numPr>
      </w:pPr>
      <w:r w:rsidRPr="00A00662">
        <w:t xml:space="preserve">w-wa wiążąca gr. </w:t>
      </w:r>
      <w:r w:rsidR="0074081B" w:rsidRPr="00A00662">
        <w:t>5</w:t>
      </w:r>
      <w:r w:rsidRPr="00A00662">
        <w:t xml:space="preserve"> cm z </w:t>
      </w:r>
      <w:r w:rsidR="0074081B" w:rsidRPr="00A00662">
        <w:t>BA 0/16</w:t>
      </w:r>
      <w:r w:rsidR="002E0849">
        <w:t xml:space="preserve"> </w:t>
      </w:r>
    </w:p>
    <w:p w:rsidR="00A50D5F" w:rsidRPr="00A00662" w:rsidRDefault="0074081B" w:rsidP="00A50D5F">
      <w:pPr>
        <w:pStyle w:val="Akapitzlist"/>
        <w:numPr>
          <w:ilvl w:val="0"/>
          <w:numId w:val="21"/>
        </w:numPr>
      </w:pPr>
      <w:r w:rsidRPr="00A00662">
        <w:t xml:space="preserve">podbudowa </w:t>
      </w:r>
      <w:r w:rsidR="003309F1">
        <w:t xml:space="preserve">z </w:t>
      </w:r>
      <w:r w:rsidR="00842DA6">
        <w:t>bitumiczna</w:t>
      </w:r>
      <w:r w:rsidR="003309F1">
        <w:t xml:space="preserve"> gr.</w:t>
      </w:r>
      <w:r w:rsidRPr="00A00662">
        <w:t>7 cm z BA 0/2</w:t>
      </w:r>
      <w:r w:rsidR="003309F1">
        <w:t>5</w:t>
      </w:r>
      <w:r w:rsidR="002E0849">
        <w:t xml:space="preserve"> </w:t>
      </w:r>
    </w:p>
    <w:p w:rsidR="00A50D5F" w:rsidRDefault="00A50D5F" w:rsidP="00A50D5F">
      <w:pPr>
        <w:pStyle w:val="Akapitzlist"/>
        <w:numPr>
          <w:ilvl w:val="0"/>
          <w:numId w:val="21"/>
        </w:numPr>
      </w:pPr>
      <w:r w:rsidRPr="00A00662">
        <w:t>podbudowa z tłucznia gr. 20 cm.</w:t>
      </w:r>
    </w:p>
    <w:p w:rsidR="006D1F80" w:rsidRPr="00A00662" w:rsidRDefault="006D1F80" w:rsidP="006D1F80">
      <w:r>
        <w:t>W celu dowiązanie projektowanej nawierzchni do stanu istniejącego należy wykonać frezowanie w-wy ścieralnej na szerokości jezdni równej 6,0 m i długości 2,5 m grubości 4 cm.</w:t>
      </w:r>
    </w:p>
    <w:p w:rsidR="00DD62E3" w:rsidRPr="00A00662" w:rsidRDefault="00A50D5F" w:rsidP="00A50D5F">
      <w:r w:rsidRPr="00A00662">
        <w:t>W celu powiązania chodników obiektu z dojściami do obiektu zaprojektowano wykonanie ramp zejściowych z kostki betonowej gr. 4 cm, które ograniczone zostaną krawężnikiem betonowym o wymiarach 20x30 cm od strony jezdni i obrzeżem betonowym o wymiarach 8x25 cm. W celu przywrócenia dojazdów do stanu pierwotnego zaprojektowano montaż bariery drogowej</w:t>
      </w:r>
      <w:r w:rsidR="00DD62E3">
        <w:t xml:space="preserve"> N2/W3</w:t>
      </w:r>
      <w:r w:rsidR="0026693E" w:rsidRPr="00A00662">
        <w:t>.</w:t>
      </w:r>
    </w:p>
    <w:p w:rsidR="00A50D5F" w:rsidRPr="00A00662" w:rsidRDefault="00A50D5F" w:rsidP="00A50D5F">
      <w:pPr>
        <w:pStyle w:val="Nagwek4"/>
      </w:pPr>
      <w:bookmarkStart w:id="25" w:name="_Toc404886655"/>
      <w:r w:rsidRPr="00A00662">
        <w:t>Skarpy</w:t>
      </w:r>
      <w:r w:rsidR="004666E3" w:rsidRPr="00A00662">
        <w:t>,</w:t>
      </w:r>
      <w:r w:rsidRPr="00A00662">
        <w:t xml:space="preserve"> stożki i otoczenie obiektu</w:t>
      </w:r>
      <w:bookmarkEnd w:id="25"/>
    </w:p>
    <w:p w:rsidR="00A50D5F" w:rsidRPr="00A00662" w:rsidRDefault="00A50D5F" w:rsidP="00A50D5F">
      <w:r w:rsidRPr="00A00662">
        <w:t>Remont stożków i nasypów będzie polegał na rozbiórce istniejącego umocnienia, a następnie uzupełnieniu braków grunt</w:t>
      </w:r>
      <w:r w:rsidR="0026693E" w:rsidRPr="00A00662">
        <w:t>u</w:t>
      </w:r>
      <w:r w:rsidRPr="00A00662">
        <w:t xml:space="preserve"> stożków</w:t>
      </w:r>
      <w:r w:rsidR="00EC63AB" w:rsidRPr="00A00662">
        <w:t>,</w:t>
      </w:r>
      <w:r w:rsidRPr="00A00662">
        <w:t xml:space="preserve"> nasypów</w:t>
      </w:r>
      <w:r w:rsidR="00EC63AB" w:rsidRPr="00A00662">
        <w:t xml:space="preserve"> oraz poboczy</w:t>
      </w:r>
      <w:r w:rsidRPr="00A00662">
        <w:t>.</w:t>
      </w:r>
      <w:r w:rsidR="00EC63AB" w:rsidRPr="00A00662">
        <w:t xml:space="preserve"> Stożki zostaną umocnione betonowymi elementami prefabrykowanymi typu "trylinka". Na skarpach zostaną wykonane schody skarpowe wraz z balustradą oraz zaprojektowano ułożenie ścieków korytkowych.</w:t>
      </w:r>
    </w:p>
    <w:p w:rsidR="00EC63AB" w:rsidRPr="00A00662" w:rsidRDefault="00EC63AB" w:rsidP="00A50D5F">
      <w:r w:rsidRPr="00A00662">
        <w:lastRenderedPageBreak/>
        <w:t>Po zakończeniu prac remontowych przestrzeń pod obiektem i w jego otoczeniu zostanie oczyszczona i uporządkowana.</w:t>
      </w:r>
    </w:p>
    <w:p w:rsidR="009820B6" w:rsidRPr="00A00662" w:rsidRDefault="009820B6" w:rsidP="009820B6">
      <w:pPr>
        <w:pStyle w:val="Nagwek1"/>
        <w:ind w:left="431" w:hanging="431"/>
      </w:pPr>
      <w:bookmarkStart w:id="26" w:name="_Toc404886656"/>
      <w:r w:rsidRPr="00A00662">
        <w:t>DANE CHARAKTERYZUJĄCE WPŁYW INWESTYCJI NA ŚRODOWISKO:</w:t>
      </w:r>
      <w:bookmarkEnd w:id="26"/>
    </w:p>
    <w:p w:rsidR="002D73C9" w:rsidRPr="00A00662" w:rsidRDefault="009820B6" w:rsidP="009820B6">
      <w:pPr>
        <w:shd w:val="clear" w:color="auto" w:fill="FFFFFF"/>
        <w:ind w:left="11"/>
      </w:pPr>
      <w:r w:rsidRPr="00A00662">
        <w:t>W czasie realizacji budowy będzie występowało degradujące oddziaływanie na powierzchnie ziemi w wyniku wykonywania prac pod obiektem mostowym (rusztowania robocze, prace związane z uzupełnieniem ubytków betonu, odtworzeniem zabezpieczenia antykorozyjnego</w:t>
      </w:r>
      <w:r w:rsidR="002D73C9" w:rsidRPr="00A00662">
        <w:t>, piaskowaniem</w:t>
      </w:r>
      <w:r w:rsidRPr="00A00662">
        <w:t xml:space="preserve">). Będzie ono miało charakter przejściowy do czasu zakończenia prac budowlanych. W czasie eksploatacji </w:t>
      </w:r>
      <w:r w:rsidR="002D73C9" w:rsidRPr="00A00662">
        <w:t>obiekt</w:t>
      </w:r>
      <w:r w:rsidRPr="00A00662">
        <w:t xml:space="preserve"> będzie miał niewielki wpływ na zanieczyszczenie </w:t>
      </w:r>
      <w:r w:rsidR="002D73C9" w:rsidRPr="00A00662">
        <w:t>środowiska</w:t>
      </w:r>
      <w:r w:rsidRPr="00A00662">
        <w:t>.</w:t>
      </w:r>
    </w:p>
    <w:p w:rsidR="009820B6" w:rsidRPr="00A00662" w:rsidRDefault="009820B6" w:rsidP="009820B6">
      <w:pPr>
        <w:shd w:val="clear" w:color="auto" w:fill="FFFFFF"/>
        <w:ind w:left="11"/>
      </w:pPr>
      <w:r w:rsidRPr="00A00662">
        <w:t>Projektowana przebudowa nie będzie powodowała zagrożenia dla środowiska przyrodniczego. Ze względu na charakter i zakres prac nie jest wymagane uzyskanie decyzji o</w:t>
      </w:r>
      <w:r w:rsidR="002D73C9" w:rsidRPr="00A00662">
        <w:t> </w:t>
      </w:r>
      <w:r w:rsidRPr="00A00662">
        <w:t>środowiskowych uwarunkowaniach.</w:t>
      </w:r>
    </w:p>
    <w:p w:rsidR="00EC63AB" w:rsidRPr="00A00662" w:rsidRDefault="007E0346" w:rsidP="00EC63AB">
      <w:pPr>
        <w:pStyle w:val="Nagwek1"/>
      </w:pPr>
      <w:bookmarkStart w:id="27" w:name="_Toc404886657"/>
      <w:r w:rsidRPr="00A00662">
        <w:t>UWAGI KOŃCOWE</w:t>
      </w:r>
      <w:bookmarkEnd w:id="27"/>
    </w:p>
    <w:p w:rsidR="0026693E" w:rsidRPr="00A00662" w:rsidRDefault="0026693E" w:rsidP="0026693E">
      <w:pPr>
        <w:pStyle w:val="Nagwek"/>
        <w:widowControl/>
        <w:numPr>
          <w:ilvl w:val="0"/>
          <w:numId w:val="27"/>
        </w:numPr>
        <w:tabs>
          <w:tab w:val="clear" w:pos="4536"/>
          <w:tab w:val="clear" w:pos="9072"/>
        </w:tabs>
        <w:autoSpaceDE/>
        <w:autoSpaceDN/>
        <w:adjustRightInd/>
        <w:spacing w:before="100" w:beforeAutospacing="1" w:after="100" w:afterAutospacing="1"/>
      </w:pPr>
      <w:r w:rsidRPr="00A00662">
        <w:t>Nominalna nośność projektowanego obiekt odpowiada nośności projektowej i wynosi 300kN (30t).</w:t>
      </w:r>
    </w:p>
    <w:p w:rsidR="0026693E" w:rsidRPr="00A00662" w:rsidRDefault="0026693E" w:rsidP="0026693E">
      <w:pPr>
        <w:pStyle w:val="Nagwek"/>
        <w:widowControl/>
        <w:numPr>
          <w:ilvl w:val="0"/>
          <w:numId w:val="27"/>
        </w:numPr>
        <w:tabs>
          <w:tab w:val="clear" w:pos="4536"/>
          <w:tab w:val="clear" w:pos="9072"/>
        </w:tabs>
        <w:autoSpaceDE/>
        <w:autoSpaceDN/>
        <w:adjustRightInd/>
        <w:spacing w:before="100" w:beforeAutospacing="1" w:after="100" w:afterAutospacing="1"/>
      </w:pPr>
      <w:r w:rsidRPr="00A00662">
        <w:t>Zgodnie z obowiązującym prawem budowlanym, wszelkie odstępstwa od rozwiązań konstrukcyjnych, technologicznych i materiałowych, przedstawionych w niniejszym projekcie, wymagają pisemnej zgody Projektanta.</w:t>
      </w:r>
    </w:p>
    <w:p w:rsidR="0026693E" w:rsidRPr="00A00662" w:rsidRDefault="0026693E" w:rsidP="0026693E">
      <w:pPr>
        <w:pStyle w:val="Nagwek"/>
        <w:widowControl/>
        <w:numPr>
          <w:ilvl w:val="0"/>
          <w:numId w:val="27"/>
        </w:numPr>
        <w:tabs>
          <w:tab w:val="clear" w:pos="4536"/>
          <w:tab w:val="clear" w:pos="9072"/>
        </w:tabs>
        <w:autoSpaceDE/>
        <w:autoSpaceDN/>
        <w:adjustRightInd/>
        <w:spacing w:before="100" w:beforeAutospacing="1" w:after="100" w:afterAutospacing="1"/>
      </w:pPr>
      <w:r w:rsidRPr="00A00662">
        <w:rPr>
          <w:bCs/>
        </w:rPr>
        <w:t>Przebudowa obiektu powinna odbywać się pod nadzorem autorskim</w:t>
      </w:r>
      <w:r w:rsidRPr="00A00662">
        <w:t>.</w:t>
      </w:r>
    </w:p>
    <w:p w:rsidR="00F47F98" w:rsidRDefault="0026693E" w:rsidP="00FA40A2">
      <w:pPr>
        <w:pStyle w:val="Nagwek"/>
        <w:widowControl/>
        <w:numPr>
          <w:ilvl w:val="0"/>
          <w:numId w:val="27"/>
        </w:numPr>
        <w:tabs>
          <w:tab w:val="clear" w:pos="4536"/>
          <w:tab w:val="clear" w:pos="9072"/>
        </w:tabs>
        <w:autoSpaceDE/>
        <w:autoSpaceDN/>
        <w:adjustRightInd/>
        <w:spacing w:before="100" w:beforeAutospacing="1" w:after="100" w:afterAutospacing="1"/>
        <w:rPr>
          <w:bCs/>
        </w:rPr>
      </w:pPr>
      <w:r w:rsidRPr="00A00662">
        <w:rPr>
          <w:bCs/>
        </w:rPr>
        <w:t>W przypadku natrafienia w czasie robót na nie zinwentaryzowane urządzenia uzbrojenia terenu należy bezwzględnie przerwać roboty, wezwać inspektora nadzoru, projektanta i właściciela urządzenia w celu uzgodnienia dalszego toku postępowania.</w:t>
      </w:r>
    </w:p>
    <w:p w:rsidR="00EC63AB" w:rsidRPr="00A00662" w:rsidRDefault="007E0346" w:rsidP="00EC63AB">
      <w:pPr>
        <w:pStyle w:val="Nagwek1"/>
      </w:pPr>
      <w:bookmarkStart w:id="28" w:name="_Toc404886658"/>
      <w:r w:rsidRPr="00A00662">
        <w:t>INFORMACJA O CZĘŚCI RYSUNKOWEJ</w:t>
      </w:r>
      <w:bookmarkEnd w:id="28"/>
    </w:p>
    <w:tbl>
      <w:tblPr>
        <w:tblW w:w="8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480"/>
      </w:tblGrid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>Orientacja</w:t>
            </w:r>
          </w:p>
        </w:tc>
      </w:tr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>Plan sytuacyjno wysokościowy</w:t>
            </w:r>
          </w:p>
        </w:tc>
      </w:tr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>Przekrój poprzeczny – stan istniejący</w:t>
            </w:r>
          </w:p>
        </w:tc>
      </w:tr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>Rysunek ogólny - Przekroje A-A i B-B z widokami na podpory</w:t>
            </w:r>
          </w:p>
        </w:tc>
      </w:tr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 xml:space="preserve">Rysunek ogólny - Widok z boku / Przekrój podłużny </w:t>
            </w:r>
          </w:p>
        </w:tc>
      </w:tr>
      <w:tr w:rsidR="00D74265" w:rsidRPr="00A00662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D74265" w:rsidRPr="00A00662" w:rsidRDefault="00D74265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A00662">
              <w:rPr>
                <w:szCs w:val="24"/>
              </w:rPr>
              <w:t xml:space="preserve">Rysunek ogólny - Widok z góry </w:t>
            </w:r>
          </w:p>
        </w:tc>
      </w:tr>
      <w:tr w:rsidR="004F153E" w:rsidRPr="00DA22A9" w:rsidTr="007E39A9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4F153E" w:rsidRPr="00DA22A9" w:rsidRDefault="004F153E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DA22A9">
              <w:rPr>
                <w:szCs w:val="24"/>
              </w:rPr>
              <w:t>Rysunek konstrukcyjny wspornika pod płyty przejściowe</w:t>
            </w:r>
          </w:p>
        </w:tc>
      </w:tr>
      <w:tr w:rsidR="004F153E" w:rsidRPr="00DA22A9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4F153E" w:rsidRPr="00DA22A9" w:rsidRDefault="00886561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>
              <w:rPr>
                <w:szCs w:val="24"/>
              </w:rPr>
              <w:t>Rysunek konstrukcyjny płyt</w:t>
            </w:r>
            <w:r w:rsidR="004F153E" w:rsidRPr="00DA22A9">
              <w:rPr>
                <w:szCs w:val="24"/>
              </w:rPr>
              <w:t xml:space="preserve"> </w:t>
            </w:r>
            <w:r>
              <w:rPr>
                <w:szCs w:val="24"/>
              </w:rPr>
              <w:t>przejściowych</w:t>
            </w:r>
          </w:p>
        </w:tc>
      </w:tr>
      <w:tr w:rsidR="004F153E" w:rsidRPr="00DA22A9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4F153E" w:rsidRPr="00DA22A9" w:rsidRDefault="004F153E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DA22A9">
              <w:rPr>
                <w:szCs w:val="24"/>
              </w:rPr>
              <w:t xml:space="preserve">Rysunek </w:t>
            </w:r>
            <w:r w:rsidR="00A00662" w:rsidRPr="00DA22A9">
              <w:rPr>
                <w:szCs w:val="24"/>
              </w:rPr>
              <w:t>konstrukcyjny skrzydełek</w:t>
            </w:r>
          </w:p>
        </w:tc>
      </w:tr>
      <w:tr w:rsidR="00886561" w:rsidRPr="00DA22A9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886561" w:rsidRPr="00DA22A9" w:rsidRDefault="00886561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DA22A9">
              <w:rPr>
                <w:szCs w:val="24"/>
              </w:rPr>
              <w:t>Rysunek konstrukcyjny kap chodnikowych</w:t>
            </w:r>
          </w:p>
        </w:tc>
      </w:tr>
      <w:tr w:rsidR="00C348C3" w:rsidRPr="00A00662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C348C3" w:rsidRPr="00DA22A9" w:rsidRDefault="00C348C3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DA22A9">
              <w:rPr>
                <w:szCs w:val="24"/>
              </w:rPr>
              <w:t>Rysunek odwodnienia płyty pomostu</w:t>
            </w:r>
          </w:p>
        </w:tc>
      </w:tr>
      <w:tr w:rsidR="00ED596A" w:rsidRPr="00A00662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ED596A" w:rsidRPr="00DA22A9" w:rsidRDefault="00ED596A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>
              <w:rPr>
                <w:szCs w:val="24"/>
              </w:rPr>
              <w:t>Rysunek konstrukcyjny ciosu podłożyskowego</w:t>
            </w:r>
          </w:p>
        </w:tc>
      </w:tr>
      <w:tr w:rsidR="0067564B" w:rsidRPr="00A00662" w:rsidTr="004F153E">
        <w:trPr>
          <w:trHeight w:val="276"/>
        </w:trPr>
        <w:tc>
          <w:tcPr>
            <w:tcW w:w="8480" w:type="dxa"/>
            <w:shd w:val="clear" w:color="auto" w:fill="auto"/>
            <w:noWrap/>
            <w:vAlign w:val="center"/>
          </w:tcPr>
          <w:p w:rsidR="0067564B" w:rsidRDefault="0067564B" w:rsidP="00DA7DC9">
            <w:pPr>
              <w:pStyle w:val="Akapitzlist"/>
              <w:numPr>
                <w:ilvl w:val="0"/>
                <w:numId w:val="28"/>
              </w:numPr>
              <w:spacing w:before="0" w:after="0"/>
              <w:jc w:val="left"/>
              <w:rPr>
                <w:szCs w:val="24"/>
              </w:rPr>
            </w:pPr>
            <w:r w:rsidRPr="0067564B">
              <w:rPr>
                <w:szCs w:val="24"/>
              </w:rPr>
              <w:t>Rysunek konstrukcyjny murku oporowego i opornika betonowego</w:t>
            </w:r>
          </w:p>
        </w:tc>
      </w:tr>
    </w:tbl>
    <w:p w:rsidR="006E009E" w:rsidRDefault="006E009E" w:rsidP="006E009E">
      <w:pPr>
        <w:tabs>
          <w:tab w:val="left" w:pos="-1080"/>
          <w:tab w:val="left" w:pos="-720"/>
          <w:tab w:val="left" w:pos="851"/>
          <w:tab w:val="right" w:pos="8789"/>
        </w:tabs>
        <w:spacing w:before="0"/>
        <w:jc w:val="center"/>
      </w:pPr>
    </w:p>
    <w:p w:rsidR="00FA40A2" w:rsidRDefault="00FA40A2" w:rsidP="006E009E">
      <w:pPr>
        <w:tabs>
          <w:tab w:val="left" w:pos="-1080"/>
          <w:tab w:val="left" w:pos="-720"/>
          <w:tab w:val="left" w:pos="851"/>
          <w:tab w:val="right" w:pos="8789"/>
        </w:tabs>
        <w:spacing w:before="0"/>
        <w:jc w:val="center"/>
      </w:pPr>
      <w:r w:rsidRPr="00A00662">
        <w:t>Projektant:</w:t>
      </w:r>
    </w:p>
    <w:p w:rsidR="00DA7DC9" w:rsidRDefault="00DA7DC9" w:rsidP="006E009E">
      <w:pPr>
        <w:tabs>
          <w:tab w:val="left" w:pos="-1080"/>
          <w:tab w:val="left" w:pos="-720"/>
          <w:tab w:val="left" w:pos="851"/>
          <w:tab w:val="right" w:pos="8789"/>
        </w:tabs>
        <w:spacing w:before="0"/>
        <w:jc w:val="center"/>
      </w:pPr>
    </w:p>
    <w:p w:rsidR="00FA40A2" w:rsidRPr="00A00662" w:rsidRDefault="0064540F" w:rsidP="00FA40A2">
      <w:pPr>
        <w:tabs>
          <w:tab w:val="left" w:pos="-1080"/>
          <w:tab w:val="left" w:pos="-720"/>
          <w:tab w:val="left" w:pos="851"/>
          <w:tab w:val="right" w:pos="8789"/>
        </w:tabs>
        <w:jc w:val="center"/>
      </w:pPr>
      <w:r>
        <w:t>................................................................</w:t>
      </w:r>
    </w:p>
    <w:p w:rsidR="00EA6EDB" w:rsidRDefault="00FA40A2" w:rsidP="00DA7DC9">
      <w:pPr>
        <w:tabs>
          <w:tab w:val="left" w:pos="-1080"/>
          <w:tab w:val="left" w:pos="-720"/>
          <w:tab w:val="left" w:pos="0"/>
          <w:tab w:val="right" w:pos="9072"/>
        </w:tabs>
        <w:jc w:val="center"/>
      </w:pPr>
      <w:r w:rsidRPr="00A00662">
        <w:t>mgr inż. Patrycjusz Mostek</w:t>
      </w:r>
      <w:r w:rsidR="00EA6EDB">
        <w:br w:type="page"/>
      </w:r>
    </w:p>
    <w:p w:rsidR="00FA40A2" w:rsidRDefault="00EA6EDB" w:rsidP="00EA6EDB">
      <w:pPr>
        <w:pStyle w:val="Akapitzlist"/>
        <w:numPr>
          <w:ilvl w:val="0"/>
          <w:numId w:val="24"/>
        </w:numPr>
        <w:tabs>
          <w:tab w:val="left" w:pos="-1080"/>
          <w:tab w:val="left" w:pos="-720"/>
          <w:tab w:val="right" w:pos="9072"/>
        </w:tabs>
        <w:ind w:left="1560" w:hanging="426"/>
        <w:jc w:val="left"/>
      </w:pPr>
      <w:r>
        <w:rPr>
          <w:b/>
          <w:color w:val="0070C0"/>
          <w:sz w:val="36"/>
          <w:szCs w:val="36"/>
        </w:rPr>
        <w:lastRenderedPageBreak/>
        <w:t xml:space="preserve">  </w:t>
      </w:r>
      <w:r w:rsidRPr="00EA6EDB">
        <w:rPr>
          <w:b/>
          <w:color w:val="0070C0"/>
          <w:sz w:val="36"/>
          <w:szCs w:val="36"/>
        </w:rPr>
        <w:t xml:space="preserve">CZĘŚĆ </w:t>
      </w:r>
      <w:r>
        <w:rPr>
          <w:b/>
          <w:color w:val="0070C0"/>
          <w:sz w:val="36"/>
          <w:szCs w:val="36"/>
        </w:rPr>
        <w:t>RYSUNKOWA</w:t>
      </w:r>
    </w:p>
    <w:p w:rsidR="0067564B" w:rsidRDefault="0067564B" w:rsidP="004F153E">
      <w:pPr>
        <w:tabs>
          <w:tab w:val="left" w:pos="-1080"/>
          <w:tab w:val="left" w:pos="-720"/>
          <w:tab w:val="left" w:pos="0"/>
          <w:tab w:val="right" w:pos="9072"/>
        </w:tabs>
        <w:jc w:val="center"/>
      </w:pPr>
    </w:p>
    <w:p w:rsidR="0067564B" w:rsidRPr="00A00662" w:rsidRDefault="0067564B" w:rsidP="004F153E">
      <w:pPr>
        <w:tabs>
          <w:tab w:val="left" w:pos="-1080"/>
          <w:tab w:val="left" w:pos="-720"/>
          <w:tab w:val="left" w:pos="0"/>
          <w:tab w:val="right" w:pos="9072"/>
        </w:tabs>
        <w:jc w:val="center"/>
      </w:pPr>
    </w:p>
    <w:sectPr w:rsidR="0067564B" w:rsidRPr="00A00662" w:rsidSect="00CB248A">
      <w:headerReference w:type="default" r:id="rId8"/>
      <w:footerReference w:type="default" r:id="rId9"/>
      <w:pgSz w:w="11906" w:h="16838" w:code="9"/>
      <w:pgMar w:top="1418" w:right="1134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B13" w:rsidRDefault="00136B13" w:rsidP="00802921">
      <w:pPr>
        <w:spacing w:before="0" w:after="0"/>
      </w:pPr>
      <w:r>
        <w:separator/>
      </w:r>
    </w:p>
  </w:endnote>
  <w:endnote w:type="continuationSeparator" w:id="1">
    <w:p w:rsidR="00136B13" w:rsidRDefault="00136B13" w:rsidP="0080292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thcad UniMath">
    <w:altName w:val="Arial"/>
    <w:panose1 w:val="00000000000000000000"/>
    <w:charset w:val="00"/>
    <w:family w:val="modern"/>
    <w:notTrueType/>
    <w:pitch w:val="variable"/>
    <w:sig w:usb0="00000001" w:usb1="100060E9" w:usb2="00000000" w:usb3="00000000" w:csb0="00000009" w:csb1="00000000"/>
  </w:font>
  <w:font w:name="GreekS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Cs w:val="24"/>
      </w:rPr>
      <w:id w:val="4148866"/>
      <w:docPartObj>
        <w:docPartGallery w:val="Page Numbers (Bottom of Page)"/>
        <w:docPartUnique/>
      </w:docPartObj>
    </w:sdtPr>
    <w:sdtContent>
      <w:p w:rsidR="00587C3E" w:rsidRPr="005A478C" w:rsidRDefault="00587C3E" w:rsidP="005A478C">
        <w:pPr>
          <w:pStyle w:val="Stopka"/>
          <w:pBdr>
            <w:top w:val="single" w:sz="4" w:space="1" w:color="auto"/>
          </w:pBdr>
          <w:jc w:val="right"/>
          <w:rPr>
            <w:i/>
            <w:szCs w:val="24"/>
          </w:rPr>
        </w:pPr>
        <w:r w:rsidRPr="005A478C">
          <w:rPr>
            <w:i/>
            <w:szCs w:val="24"/>
          </w:rPr>
          <w:t>Opis techniczny</w:t>
        </w:r>
        <w:r w:rsidRPr="005A478C">
          <w:rPr>
            <w:i/>
            <w:szCs w:val="24"/>
          </w:rPr>
          <w:tab/>
        </w:r>
        <w:r w:rsidRPr="005A478C">
          <w:rPr>
            <w:i/>
            <w:szCs w:val="24"/>
          </w:rPr>
          <w:tab/>
        </w:r>
        <w:r w:rsidRPr="005A478C">
          <w:rPr>
            <w:i/>
            <w:szCs w:val="24"/>
          </w:rPr>
          <w:tab/>
        </w:r>
        <w:r w:rsidR="00DF7B5C" w:rsidRPr="005A478C">
          <w:rPr>
            <w:i/>
            <w:szCs w:val="24"/>
          </w:rPr>
          <w:fldChar w:fldCharType="begin"/>
        </w:r>
        <w:r w:rsidRPr="005A478C">
          <w:rPr>
            <w:i/>
            <w:szCs w:val="24"/>
          </w:rPr>
          <w:instrText xml:space="preserve"> PAGE   \* MERGEFORMAT </w:instrText>
        </w:r>
        <w:r w:rsidR="00DF7B5C" w:rsidRPr="005A478C">
          <w:rPr>
            <w:i/>
            <w:szCs w:val="24"/>
          </w:rPr>
          <w:fldChar w:fldCharType="separate"/>
        </w:r>
        <w:r w:rsidR="00037903">
          <w:rPr>
            <w:i/>
            <w:noProof/>
            <w:szCs w:val="24"/>
          </w:rPr>
          <w:t>11</w:t>
        </w:r>
        <w:r w:rsidR="00DF7B5C" w:rsidRPr="005A478C">
          <w:rPr>
            <w:i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B13" w:rsidRDefault="00136B13" w:rsidP="00802921">
      <w:pPr>
        <w:spacing w:before="0" w:after="0"/>
      </w:pPr>
      <w:r>
        <w:separator/>
      </w:r>
    </w:p>
  </w:footnote>
  <w:footnote w:type="continuationSeparator" w:id="1">
    <w:p w:rsidR="00136B13" w:rsidRDefault="00136B13" w:rsidP="0080292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3E" w:rsidRPr="005A478C" w:rsidRDefault="00587C3E" w:rsidP="005A478C">
    <w:pPr>
      <w:pStyle w:val="Nagwek"/>
      <w:pBdr>
        <w:bottom w:val="single" w:sz="4" w:space="1" w:color="auto"/>
      </w:pBdr>
      <w:tabs>
        <w:tab w:val="clear" w:pos="9072"/>
        <w:tab w:val="left" w:pos="0"/>
        <w:tab w:val="right" w:pos="9356"/>
      </w:tabs>
      <w:rPr>
        <w:i/>
        <w:szCs w:val="24"/>
      </w:rPr>
    </w:pPr>
    <w:r w:rsidRPr="005A478C">
      <w:rPr>
        <w:i/>
        <w:szCs w:val="24"/>
      </w:rPr>
      <w:tab/>
    </w:r>
    <w:r w:rsidRPr="005A478C">
      <w:rPr>
        <w:i/>
        <w:szCs w:val="24"/>
      </w:rPr>
      <w:tab/>
      <w:t>Przebudowa mostu JNI 01008544 na rzece San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F5C59"/>
    <w:multiLevelType w:val="hybridMultilevel"/>
    <w:tmpl w:val="7D64D1AE"/>
    <w:lvl w:ilvl="0" w:tplc="F37EF0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6FF5"/>
    <w:multiLevelType w:val="hybridMultilevel"/>
    <w:tmpl w:val="BAB2B5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213F4"/>
    <w:multiLevelType w:val="hybridMultilevel"/>
    <w:tmpl w:val="329E41FE"/>
    <w:lvl w:ilvl="0" w:tplc="F120E308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D3213"/>
    <w:multiLevelType w:val="hybridMultilevel"/>
    <w:tmpl w:val="9A24F0DA"/>
    <w:lvl w:ilvl="0" w:tplc="99BAFF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42E79"/>
    <w:multiLevelType w:val="multilevel"/>
    <w:tmpl w:val="0BDAFE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>
    <w:nsid w:val="2C503F4E"/>
    <w:multiLevelType w:val="hybridMultilevel"/>
    <w:tmpl w:val="6CAEA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03B24"/>
    <w:multiLevelType w:val="hybridMultilevel"/>
    <w:tmpl w:val="5100E126"/>
    <w:lvl w:ilvl="0" w:tplc="142C5A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367E2"/>
    <w:multiLevelType w:val="multilevel"/>
    <w:tmpl w:val="52420B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ED77F94"/>
    <w:multiLevelType w:val="hybridMultilevel"/>
    <w:tmpl w:val="5202973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>
    <w:nsid w:val="42562B2D"/>
    <w:multiLevelType w:val="hybridMultilevel"/>
    <w:tmpl w:val="2C2870E2"/>
    <w:lvl w:ilvl="0" w:tplc="A2200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12E22"/>
    <w:multiLevelType w:val="hybridMultilevel"/>
    <w:tmpl w:val="259EAC36"/>
    <w:lvl w:ilvl="0" w:tplc="2E64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F173EC"/>
    <w:multiLevelType w:val="hybridMultilevel"/>
    <w:tmpl w:val="80A26082"/>
    <w:lvl w:ilvl="0" w:tplc="F120E308">
      <w:start w:val="1"/>
      <w:numFmt w:val="decimal"/>
      <w:lvlText w:val="[%1]."/>
      <w:lvlJc w:val="left"/>
      <w:pPr>
        <w:tabs>
          <w:tab w:val="num" w:pos="1040"/>
        </w:tabs>
        <w:ind w:left="1040" w:hanging="680"/>
      </w:pPr>
      <w:rPr>
        <w:rFonts w:hint="default"/>
      </w:rPr>
    </w:lvl>
    <w:lvl w:ilvl="1" w:tplc="9F0CF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B4B4C8">
      <w:start w:val="1"/>
      <w:numFmt w:val="upperLetter"/>
      <w:lvlText w:val="%3."/>
      <w:lvlJc w:val="right"/>
      <w:pPr>
        <w:tabs>
          <w:tab w:val="num" w:pos="1304"/>
        </w:tabs>
        <w:ind w:left="1304" w:hanging="283"/>
      </w:pPr>
      <w:rPr>
        <w:rFonts w:hint="default"/>
      </w:rPr>
    </w:lvl>
    <w:lvl w:ilvl="3" w:tplc="D67A9574">
      <w:start w:val="1"/>
      <w:numFmt w:val="upperLetter"/>
      <w:lvlText w:val="%4."/>
      <w:lvlJc w:val="right"/>
      <w:pPr>
        <w:tabs>
          <w:tab w:val="num" w:pos="2268"/>
        </w:tabs>
        <w:ind w:left="2268" w:hanging="340"/>
      </w:pPr>
      <w:rPr>
        <w:rFonts w:hint="default"/>
      </w:rPr>
    </w:lvl>
    <w:lvl w:ilvl="4" w:tplc="D696CA60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A80DE9"/>
    <w:multiLevelType w:val="hybridMultilevel"/>
    <w:tmpl w:val="A6DE3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B5FE0"/>
    <w:multiLevelType w:val="hybridMultilevel"/>
    <w:tmpl w:val="BC0EE7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11FCF"/>
    <w:multiLevelType w:val="hybridMultilevel"/>
    <w:tmpl w:val="ECDC5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744BBD"/>
    <w:multiLevelType w:val="hybridMultilevel"/>
    <w:tmpl w:val="C2A25AF8"/>
    <w:lvl w:ilvl="0" w:tplc="6F0CA878">
      <w:start w:val="1"/>
      <w:numFmt w:val="upperLetter"/>
      <w:lvlText w:val="%1."/>
      <w:lvlJc w:val="left"/>
      <w:pPr>
        <w:ind w:left="720" w:hanging="360"/>
      </w:pPr>
      <w:rPr>
        <w:b/>
        <w:color w:val="0070C0"/>
        <w:sz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DE6F17"/>
    <w:multiLevelType w:val="hybridMultilevel"/>
    <w:tmpl w:val="A7A4D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C67D8"/>
    <w:multiLevelType w:val="hybridMultilevel"/>
    <w:tmpl w:val="59C42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4"/>
  </w:num>
  <w:num w:numId="6">
    <w:abstractNumId w:val="2"/>
  </w:num>
  <w:num w:numId="7">
    <w:abstractNumId w:val="3"/>
  </w:num>
  <w:num w:numId="8">
    <w:abstractNumId w:val="16"/>
  </w:num>
  <w:num w:numId="9">
    <w:abstractNumId w:val="14"/>
  </w:num>
  <w:num w:numId="10">
    <w:abstractNumId w:val="11"/>
  </w:num>
  <w:num w:numId="11">
    <w:abstractNumId w:val="4"/>
  </w:num>
  <w:num w:numId="12">
    <w:abstractNumId w:val="8"/>
  </w:num>
  <w:num w:numId="13">
    <w:abstractNumId w:val="12"/>
  </w:num>
  <w:num w:numId="14">
    <w:abstractNumId w:val="9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8"/>
  </w:num>
  <w:num w:numId="22">
    <w:abstractNumId w:val="4"/>
  </w:num>
  <w:num w:numId="23">
    <w:abstractNumId w:val="13"/>
  </w:num>
  <w:num w:numId="24">
    <w:abstractNumId w:val="15"/>
  </w:num>
  <w:num w:numId="25">
    <w:abstractNumId w:val="1"/>
  </w:num>
  <w:num w:numId="26">
    <w:abstractNumId w:val="17"/>
  </w:num>
  <w:num w:numId="27">
    <w:abstractNumId w:val="10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02921"/>
    <w:rsid w:val="00021F37"/>
    <w:rsid w:val="00037903"/>
    <w:rsid w:val="000570CD"/>
    <w:rsid w:val="000614F7"/>
    <w:rsid w:val="00072615"/>
    <w:rsid w:val="000F4F88"/>
    <w:rsid w:val="00116F3C"/>
    <w:rsid w:val="0013247D"/>
    <w:rsid w:val="00136B13"/>
    <w:rsid w:val="001419BA"/>
    <w:rsid w:val="00144A1A"/>
    <w:rsid w:val="0015040C"/>
    <w:rsid w:val="00162242"/>
    <w:rsid w:val="001651A5"/>
    <w:rsid w:val="001669FD"/>
    <w:rsid w:val="00186139"/>
    <w:rsid w:val="00196FCA"/>
    <w:rsid w:val="001C438E"/>
    <w:rsid w:val="001D0498"/>
    <w:rsid w:val="001D4973"/>
    <w:rsid w:val="001E013F"/>
    <w:rsid w:val="001F1240"/>
    <w:rsid w:val="0020161F"/>
    <w:rsid w:val="00201D6A"/>
    <w:rsid w:val="00220B6C"/>
    <w:rsid w:val="00226101"/>
    <w:rsid w:val="00226AFD"/>
    <w:rsid w:val="0026693E"/>
    <w:rsid w:val="002768FE"/>
    <w:rsid w:val="00280FCE"/>
    <w:rsid w:val="002A2DE5"/>
    <w:rsid w:val="002B14B5"/>
    <w:rsid w:val="002D08CA"/>
    <w:rsid w:val="002D73C9"/>
    <w:rsid w:val="002E0849"/>
    <w:rsid w:val="003107FE"/>
    <w:rsid w:val="00330099"/>
    <w:rsid w:val="003309F1"/>
    <w:rsid w:val="00331B59"/>
    <w:rsid w:val="0034093F"/>
    <w:rsid w:val="00352D90"/>
    <w:rsid w:val="00374487"/>
    <w:rsid w:val="00387571"/>
    <w:rsid w:val="00397ECE"/>
    <w:rsid w:val="003B1187"/>
    <w:rsid w:val="003C547A"/>
    <w:rsid w:val="00425EB0"/>
    <w:rsid w:val="00427AD9"/>
    <w:rsid w:val="00460327"/>
    <w:rsid w:val="00463301"/>
    <w:rsid w:val="0046513C"/>
    <w:rsid w:val="004666E3"/>
    <w:rsid w:val="00493801"/>
    <w:rsid w:val="00494ACD"/>
    <w:rsid w:val="004956E0"/>
    <w:rsid w:val="004C1918"/>
    <w:rsid w:val="004D1EDA"/>
    <w:rsid w:val="004F153E"/>
    <w:rsid w:val="00511E11"/>
    <w:rsid w:val="0052592A"/>
    <w:rsid w:val="00540195"/>
    <w:rsid w:val="0055222E"/>
    <w:rsid w:val="0056221D"/>
    <w:rsid w:val="005836F7"/>
    <w:rsid w:val="0058690A"/>
    <w:rsid w:val="00587C3E"/>
    <w:rsid w:val="005A478C"/>
    <w:rsid w:val="005B15E3"/>
    <w:rsid w:val="005B20BE"/>
    <w:rsid w:val="005B7B11"/>
    <w:rsid w:val="005C4E9F"/>
    <w:rsid w:val="005C65F5"/>
    <w:rsid w:val="005E4388"/>
    <w:rsid w:val="00603982"/>
    <w:rsid w:val="00613C60"/>
    <w:rsid w:val="00633A07"/>
    <w:rsid w:val="0064540F"/>
    <w:rsid w:val="006502B4"/>
    <w:rsid w:val="0066328D"/>
    <w:rsid w:val="006649B3"/>
    <w:rsid w:val="0067043C"/>
    <w:rsid w:val="00670A70"/>
    <w:rsid w:val="0067564B"/>
    <w:rsid w:val="00680A0A"/>
    <w:rsid w:val="006B3198"/>
    <w:rsid w:val="006D1F80"/>
    <w:rsid w:val="006E009E"/>
    <w:rsid w:val="006F56AD"/>
    <w:rsid w:val="007008E8"/>
    <w:rsid w:val="007038DA"/>
    <w:rsid w:val="007057B6"/>
    <w:rsid w:val="0074081B"/>
    <w:rsid w:val="007561F9"/>
    <w:rsid w:val="007E0346"/>
    <w:rsid w:val="007E39A9"/>
    <w:rsid w:val="00802921"/>
    <w:rsid w:val="008416B6"/>
    <w:rsid w:val="00842DA6"/>
    <w:rsid w:val="00886561"/>
    <w:rsid w:val="00894A56"/>
    <w:rsid w:val="008A5385"/>
    <w:rsid w:val="008A6828"/>
    <w:rsid w:val="008B054E"/>
    <w:rsid w:val="008C554F"/>
    <w:rsid w:val="008D5246"/>
    <w:rsid w:val="00922A5B"/>
    <w:rsid w:val="0094162E"/>
    <w:rsid w:val="009529A2"/>
    <w:rsid w:val="009820B6"/>
    <w:rsid w:val="009A36BD"/>
    <w:rsid w:val="009A7842"/>
    <w:rsid w:val="009C189D"/>
    <w:rsid w:val="009C1FAE"/>
    <w:rsid w:val="009E38D2"/>
    <w:rsid w:val="00A00662"/>
    <w:rsid w:val="00A06B4D"/>
    <w:rsid w:val="00A07437"/>
    <w:rsid w:val="00A203AA"/>
    <w:rsid w:val="00A2125B"/>
    <w:rsid w:val="00A248D7"/>
    <w:rsid w:val="00A45C47"/>
    <w:rsid w:val="00A50D5F"/>
    <w:rsid w:val="00A73159"/>
    <w:rsid w:val="00A82BC5"/>
    <w:rsid w:val="00A934B9"/>
    <w:rsid w:val="00AA4BB8"/>
    <w:rsid w:val="00AB6114"/>
    <w:rsid w:val="00AD21D9"/>
    <w:rsid w:val="00B425F0"/>
    <w:rsid w:val="00B46B1B"/>
    <w:rsid w:val="00B536E2"/>
    <w:rsid w:val="00B622A7"/>
    <w:rsid w:val="00B7405F"/>
    <w:rsid w:val="00B90234"/>
    <w:rsid w:val="00B93833"/>
    <w:rsid w:val="00B9797F"/>
    <w:rsid w:val="00BA5071"/>
    <w:rsid w:val="00BB1438"/>
    <w:rsid w:val="00C348C3"/>
    <w:rsid w:val="00C4012B"/>
    <w:rsid w:val="00C6169D"/>
    <w:rsid w:val="00C76A09"/>
    <w:rsid w:val="00C84552"/>
    <w:rsid w:val="00C97070"/>
    <w:rsid w:val="00CA0F87"/>
    <w:rsid w:val="00CB248A"/>
    <w:rsid w:val="00CC2221"/>
    <w:rsid w:val="00CD3F07"/>
    <w:rsid w:val="00CF5DA1"/>
    <w:rsid w:val="00D039F2"/>
    <w:rsid w:val="00D1524D"/>
    <w:rsid w:val="00D15C8E"/>
    <w:rsid w:val="00D50C03"/>
    <w:rsid w:val="00D74265"/>
    <w:rsid w:val="00DA22A9"/>
    <w:rsid w:val="00DA7DC9"/>
    <w:rsid w:val="00DB3AE0"/>
    <w:rsid w:val="00DD62E3"/>
    <w:rsid w:val="00DE6824"/>
    <w:rsid w:val="00DF7B5C"/>
    <w:rsid w:val="00E4691B"/>
    <w:rsid w:val="00E46A11"/>
    <w:rsid w:val="00E61B88"/>
    <w:rsid w:val="00E641FB"/>
    <w:rsid w:val="00EA6EDB"/>
    <w:rsid w:val="00EC53F7"/>
    <w:rsid w:val="00EC63AB"/>
    <w:rsid w:val="00ED596A"/>
    <w:rsid w:val="00F038E7"/>
    <w:rsid w:val="00F17E51"/>
    <w:rsid w:val="00F37BA6"/>
    <w:rsid w:val="00F45DED"/>
    <w:rsid w:val="00F47F98"/>
    <w:rsid w:val="00F9231F"/>
    <w:rsid w:val="00FA40A2"/>
    <w:rsid w:val="00FC1CE1"/>
    <w:rsid w:val="00FD0EA5"/>
    <w:rsid w:val="00FE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92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0346"/>
    <w:pPr>
      <w:keepNext/>
      <w:keepLines/>
      <w:numPr>
        <w:numId w:val="4"/>
      </w:numPr>
      <w:spacing w:before="24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2921"/>
    <w:pPr>
      <w:keepNext/>
      <w:keepLines/>
      <w:numPr>
        <w:ilvl w:val="1"/>
        <w:numId w:val="4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74487"/>
    <w:pPr>
      <w:keepNext/>
      <w:keepLines/>
      <w:numPr>
        <w:ilvl w:val="2"/>
        <w:numId w:val="4"/>
      </w:numPr>
      <w:outlineLvl w:val="2"/>
    </w:pPr>
    <w:rPr>
      <w:rFonts w:eastAsiaTheme="majorEastAsia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7E0346"/>
    <w:pPr>
      <w:keepNext/>
      <w:keepLines/>
      <w:numPr>
        <w:ilvl w:val="3"/>
        <w:numId w:val="4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7E034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7E034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7E034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7E034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7E034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80292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2921"/>
  </w:style>
  <w:style w:type="paragraph" w:styleId="Stopka">
    <w:name w:val="footer"/>
    <w:basedOn w:val="Normalny"/>
    <w:link w:val="StopkaZnak"/>
    <w:uiPriority w:val="99"/>
    <w:unhideWhenUsed/>
    <w:rsid w:val="0080292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2921"/>
  </w:style>
  <w:style w:type="paragraph" w:styleId="Tekstdymka">
    <w:name w:val="Balloon Text"/>
    <w:basedOn w:val="Normalny"/>
    <w:link w:val="TekstdymkaZnak"/>
    <w:uiPriority w:val="99"/>
    <w:semiHidden/>
    <w:unhideWhenUsed/>
    <w:rsid w:val="0080292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2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02921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0346"/>
    <w:rPr>
      <w:rFonts w:ascii="Times New Roman" w:eastAsiaTheme="majorEastAsia" w:hAnsi="Times New Roman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2921"/>
    <w:rPr>
      <w:rFonts w:ascii="Times New Roman" w:eastAsiaTheme="majorEastAsia" w:hAnsi="Times New Roman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4487"/>
    <w:rPr>
      <w:rFonts w:ascii="Times New Roman" w:eastAsiaTheme="majorEastAsia" w:hAnsi="Times New Roman" w:cs="Times New Roman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E0346"/>
    <w:rPr>
      <w:rFonts w:ascii="Times New Roman" w:eastAsiaTheme="majorEastAsia" w:hAnsi="Times New Roman" w:cstheme="majorBidi"/>
      <w:bCs/>
      <w:i/>
      <w:i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0346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034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034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03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Default">
    <w:name w:val="Default"/>
    <w:rsid w:val="007E034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43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61B88"/>
    <w:pPr>
      <w:widowControl/>
      <w:autoSpaceDE/>
      <w:autoSpaceDN/>
      <w:adjustRightInd/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B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1524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21D9"/>
    <w:pPr>
      <w:widowControl/>
      <w:numPr>
        <w:numId w:val="0"/>
      </w:numPr>
      <w:autoSpaceDE/>
      <w:autoSpaceDN/>
      <w:adjustRightInd/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B248A"/>
    <w:pPr>
      <w:tabs>
        <w:tab w:val="left" w:pos="480"/>
        <w:tab w:val="right" w:leader="dot" w:pos="9344"/>
      </w:tabs>
      <w:spacing w:after="100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AD21D9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D21D9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AD21D9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CB248A"/>
    <w:pPr>
      <w:spacing w:after="100"/>
      <w:ind w:left="72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CB248A"/>
    <w:pPr>
      <w:spacing w:after="100"/>
      <w:ind w:left="1920"/>
    </w:pPr>
  </w:style>
  <w:style w:type="paragraph" w:customStyle="1" w:styleId="wypunktowanie">
    <w:name w:val="wypunktowanie"/>
    <w:basedOn w:val="Normalny"/>
    <w:rsid w:val="001D4973"/>
    <w:pPr>
      <w:numPr>
        <w:numId w:val="26"/>
      </w:numPr>
      <w:autoSpaceDE/>
      <w:autoSpaceDN/>
      <w:adjustRightInd/>
      <w:spacing w:before="0"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8414-31AB-4B63-9554-2A86C7E1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13</Pages>
  <Words>3679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MOSTEK</cp:lastModifiedBy>
  <cp:revision>42</cp:revision>
  <cp:lastPrinted>2014-11-27T20:25:00Z</cp:lastPrinted>
  <dcterms:created xsi:type="dcterms:W3CDTF">2014-11-02T09:39:00Z</dcterms:created>
  <dcterms:modified xsi:type="dcterms:W3CDTF">2014-11-27T20:26:00Z</dcterms:modified>
</cp:coreProperties>
</file>